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84E595" w14:textId="72687585" w:rsidR="00A07CE0" w:rsidRDefault="00A07CE0" w:rsidP="00F15ECE">
      <w:pPr>
        <w:pStyle w:val="Sinespaciado"/>
        <w:jc w:val="both"/>
        <w:rPr>
          <w:rFonts w:ascii="Arial" w:hAnsi="Arial" w:cs="Arial"/>
          <w:color w:val="000000"/>
          <w:sz w:val="24"/>
          <w:szCs w:val="24"/>
        </w:rPr>
      </w:pPr>
    </w:p>
    <w:p w14:paraId="4B9BCE41" w14:textId="0125847E" w:rsidR="007D6562" w:rsidRDefault="00A642F8" w:rsidP="006A1FB9">
      <w:pPr>
        <w:pStyle w:val="Sinespaciado"/>
        <w:jc w:val="both"/>
        <w:rPr>
          <w:rFonts w:ascii="Arial" w:hAnsi="Arial" w:cs="Arial"/>
          <w:color w:val="000000"/>
          <w:sz w:val="24"/>
          <w:szCs w:val="24"/>
        </w:rPr>
      </w:pPr>
      <w:r>
        <w:rPr>
          <w:rFonts w:ascii="Arial" w:hAnsi="Arial" w:cs="Arial"/>
          <w:color w:val="000000"/>
          <w:sz w:val="24"/>
          <w:szCs w:val="24"/>
        </w:rPr>
        <w:t xml:space="preserve">Bogotá, </w:t>
      </w:r>
      <w:r w:rsidR="00CA2C4C">
        <w:rPr>
          <w:rFonts w:ascii="Arial" w:hAnsi="Arial" w:cs="Arial"/>
          <w:color w:val="000000"/>
          <w:sz w:val="24"/>
          <w:szCs w:val="24"/>
        </w:rPr>
        <w:t>10 de abril 2025</w:t>
      </w:r>
      <w:r>
        <w:rPr>
          <w:rFonts w:ascii="Arial" w:hAnsi="Arial" w:cs="Arial"/>
          <w:color w:val="000000"/>
          <w:sz w:val="24"/>
          <w:szCs w:val="24"/>
        </w:rPr>
        <w:t xml:space="preserve"> </w:t>
      </w:r>
    </w:p>
    <w:p w14:paraId="17588009" w14:textId="39349DD5" w:rsidR="00CA2C4C" w:rsidRDefault="00CA2C4C" w:rsidP="006A1FB9">
      <w:pPr>
        <w:pStyle w:val="Sinespaciado"/>
        <w:jc w:val="both"/>
        <w:rPr>
          <w:rFonts w:ascii="Arial" w:hAnsi="Arial" w:cs="Arial"/>
          <w:color w:val="000000"/>
          <w:sz w:val="24"/>
          <w:szCs w:val="24"/>
        </w:rPr>
      </w:pPr>
    </w:p>
    <w:p w14:paraId="06C4AFD9" w14:textId="429AC1F2" w:rsidR="00CA2C4C" w:rsidRDefault="00CA2C4C" w:rsidP="006A1FB9">
      <w:pPr>
        <w:pStyle w:val="Sinespaciado"/>
        <w:jc w:val="both"/>
        <w:rPr>
          <w:rFonts w:ascii="Arial" w:hAnsi="Arial" w:cs="Arial"/>
          <w:color w:val="000000"/>
          <w:sz w:val="24"/>
          <w:szCs w:val="24"/>
        </w:rPr>
      </w:pPr>
    </w:p>
    <w:p w14:paraId="460F2E88" w14:textId="771E0591" w:rsidR="00CA2C4C" w:rsidRDefault="00CA2C4C" w:rsidP="006A1FB9">
      <w:pPr>
        <w:pStyle w:val="Sinespaciado"/>
        <w:jc w:val="both"/>
        <w:rPr>
          <w:rFonts w:ascii="Arial" w:hAnsi="Arial" w:cs="Arial"/>
          <w:color w:val="000000"/>
          <w:sz w:val="24"/>
          <w:szCs w:val="24"/>
        </w:rPr>
      </w:pPr>
      <w:r>
        <w:rPr>
          <w:rFonts w:ascii="Arial" w:hAnsi="Arial" w:cs="Arial"/>
          <w:color w:val="000000"/>
          <w:sz w:val="24"/>
          <w:szCs w:val="24"/>
        </w:rPr>
        <w:t xml:space="preserve">Doctor: </w:t>
      </w:r>
    </w:p>
    <w:p w14:paraId="2FDE7F75" w14:textId="05CC771C" w:rsidR="00CA2C4C" w:rsidRDefault="00CA2C4C" w:rsidP="006A1FB9">
      <w:pPr>
        <w:pStyle w:val="Sinespaciado"/>
        <w:jc w:val="both"/>
        <w:rPr>
          <w:rFonts w:ascii="Arial" w:hAnsi="Arial" w:cs="Arial"/>
          <w:color w:val="000000"/>
          <w:sz w:val="24"/>
          <w:szCs w:val="24"/>
        </w:rPr>
      </w:pPr>
    </w:p>
    <w:p w14:paraId="25F9559A" w14:textId="77777777" w:rsidR="00CA2C4C" w:rsidRPr="00CA2C4C" w:rsidRDefault="00CA2C4C" w:rsidP="006A1FB9">
      <w:pPr>
        <w:pStyle w:val="Sinespaciado"/>
        <w:jc w:val="both"/>
        <w:rPr>
          <w:rFonts w:ascii="Arial" w:hAnsi="Arial" w:cs="Arial"/>
          <w:b/>
          <w:color w:val="000000"/>
          <w:sz w:val="24"/>
          <w:szCs w:val="24"/>
        </w:rPr>
      </w:pPr>
      <w:r w:rsidRPr="00CA2C4C">
        <w:rPr>
          <w:rFonts w:ascii="Arial" w:hAnsi="Arial" w:cs="Arial"/>
          <w:b/>
          <w:color w:val="000000"/>
          <w:sz w:val="24"/>
          <w:szCs w:val="24"/>
        </w:rPr>
        <w:t>H.C. ARMANDO GUTIERREZ GONZÁLEZ</w:t>
      </w:r>
    </w:p>
    <w:p w14:paraId="55E0F758" w14:textId="77777777" w:rsidR="00CA2C4C" w:rsidRDefault="00CA2C4C" w:rsidP="006A1FB9">
      <w:pPr>
        <w:pStyle w:val="Sinespaciado"/>
        <w:jc w:val="both"/>
        <w:rPr>
          <w:rFonts w:ascii="Arial" w:hAnsi="Arial" w:cs="Arial"/>
          <w:color w:val="000000"/>
          <w:sz w:val="24"/>
          <w:szCs w:val="24"/>
        </w:rPr>
      </w:pPr>
      <w:r>
        <w:rPr>
          <w:rFonts w:ascii="Arial" w:hAnsi="Arial" w:cs="Arial"/>
          <w:color w:val="000000"/>
          <w:sz w:val="24"/>
          <w:szCs w:val="24"/>
        </w:rPr>
        <w:t xml:space="preserve">Concejal citante y vocero de bancada </w:t>
      </w:r>
    </w:p>
    <w:p w14:paraId="305E9E68" w14:textId="60D78033" w:rsidR="00CA2C4C" w:rsidRDefault="00CA2C4C" w:rsidP="006A1FB9">
      <w:pPr>
        <w:pStyle w:val="Sinespaciado"/>
        <w:jc w:val="both"/>
        <w:rPr>
          <w:rFonts w:ascii="Arial" w:hAnsi="Arial" w:cs="Arial"/>
          <w:color w:val="000000"/>
          <w:sz w:val="24"/>
          <w:szCs w:val="24"/>
        </w:rPr>
      </w:pPr>
      <w:r>
        <w:rPr>
          <w:rFonts w:ascii="Arial" w:hAnsi="Arial" w:cs="Arial"/>
          <w:color w:val="000000"/>
          <w:sz w:val="24"/>
          <w:szCs w:val="24"/>
        </w:rPr>
        <w:t>Partido liberal colombiano</w:t>
      </w:r>
    </w:p>
    <w:p w14:paraId="465DFED1" w14:textId="1F056D0C" w:rsidR="00CA2C4C" w:rsidRDefault="00CA2C4C" w:rsidP="006A1FB9">
      <w:pPr>
        <w:pStyle w:val="Sinespaciado"/>
        <w:jc w:val="both"/>
        <w:rPr>
          <w:rFonts w:ascii="Arial" w:hAnsi="Arial" w:cs="Arial"/>
          <w:color w:val="000000"/>
          <w:sz w:val="24"/>
          <w:szCs w:val="24"/>
        </w:rPr>
      </w:pPr>
    </w:p>
    <w:p w14:paraId="2E352606" w14:textId="480084A7" w:rsidR="00CA2C4C" w:rsidRDefault="00CA2C4C" w:rsidP="006A1FB9">
      <w:pPr>
        <w:pStyle w:val="Sinespaciado"/>
        <w:jc w:val="both"/>
        <w:rPr>
          <w:rFonts w:ascii="Arial" w:hAnsi="Arial" w:cs="Arial"/>
          <w:color w:val="000000"/>
          <w:sz w:val="24"/>
          <w:szCs w:val="24"/>
        </w:rPr>
      </w:pPr>
    </w:p>
    <w:p w14:paraId="56EDD7A7" w14:textId="739C5C2E" w:rsidR="00CA2C4C" w:rsidRDefault="00CA2C4C" w:rsidP="006A1FB9">
      <w:pPr>
        <w:pStyle w:val="Sinespaciado"/>
        <w:jc w:val="both"/>
        <w:rPr>
          <w:rFonts w:ascii="Arial" w:hAnsi="Arial" w:cs="Arial"/>
          <w:color w:val="000000"/>
          <w:sz w:val="24"/>
          <w:szCs w:val="24"/>
        </w:rPr>
      </w:pPr>
      <w:r>
        <w:rPr>
          <w:rFonts w:ascii="Arial" w:hAnsi="Arial" w:cs="Arial"/>
          <w:color w:val="000000"/>
          <w:sz w:val="24"/>
          <w:szCs w:val="24"/>
        </w:rPr>
        <w:t>Asunto: Abandono de personas mayores en hospitales distritales de Bogotá</w:t>
      </w:r>
      <w:r w:rsidR="00966C3D">
        <w:rPr>
          <w:rFonts w:ascii="Arial" w:hAnsi="Arial" w:cs="Arial"/>
          <w:color w:val="000000"/>
          <w:sz w:val="24"/>
          <w:szCs w:val="24"/>
        </w:rPr>
        <w:t xml:space="preserve"> Proposición 499 de 2025.   </w:t>
      </w:r>
    </w:p>
    <w:p w14:paraId="5EC7876C" w14:textId="27A330D9" w:rsidR="00CA2C4C" w:rsidRDefault="00CA2C4C" w:rsidP="006A1FB9">
      <w:pPr>
        <w:pStyle w:val="Sinespaciado"/>
        <w:jc w:val="both"/>
        <w:rPr>
          <w:rFonts w:ascii="Arial" w:hAnsi="Arial" w:cs="Arial"/>
          <w:color w:val="000000"/>
          <w:sz w:val="24"/>
          <w:szCs w:val="24"/>
        </w:rPr>
      </w:pPr>
    </w:p>
    <w:p w14:paraId="3CEE2663" w14:textId="3FC6A92F" w:rsidR="00CA2C4C" w:rsidRDefault="00CA2C4C" w:rsidP="006A1FB9">
      <w:pPr>
        <w:pStyle w:val="Sinespaciado"/>
        <w:jc w:val="both"/>
        <w:rPr>
          <w:rFonts w:ascii="Arial" w:hAnsi="Arial" w:cs="Arial"/>
          <w:color w:val="000000"/>
          <w:sz w:val="24"/>
          <w:szCs w:val="24"/>
        </w:rPr>
      </w:pPr>
      <w:r>
        <w:rPr>
          <w:rFonts w:ascii="Arial" w:hAnsi="Arial" w:cs="Arial"/>
          <w:color w:val="000000"/>
          <w:sz w:val="24"/>
          <w:szCs w:val="24"/>
        </w:rPr>
        <w:t xml:space="preserve">Preguntas: Secretaria Distrital de Salud y Subredes Integradas de Servicios de Salud Sur </w:t>
      </w:r>
    </w:p>
    <w:p w14:paraId="3A95BCEA" w14:textId="751EE2C2" w:rsidR="00CA2C4C" w:rsidRDefault="00CA2C4C" w:rsidP="006A1FB9">
      <w:pPr>
        <w:pStyle w:val="Sinespaciado"/>
        <w:jc w:val="both"/>
        <w:rPr>
          <w:rFonts w:ascii="Arial" w:hAnsi="Arial" w:cs="Arial"/>
          <w:color w:val="000000"/>
          <w:sz w:val="24"/>
          <w:szCs w:val="24"/>
        </w:rPr>
      </w:pPr>
      <w:r>
        <w:rPr>
          <w:rFonts w:ascii="Arial" w:hAnsi="Arial" w:cs="Arial"/>
          <w:color w:val="000000"/>
          <w:sz w:val="24"/>
          <w:szCs w:val="24"/>
        </w:rPr>
        <w:t xml:space="preserve">  </w:t>
      </w:r>
    </w:p>
    <w:p w14:paraId="10022B37" w14:textId="38EFD971" w:rsidR="00CA2C4C" w:rsidRDefault="00CA2C4C" w:rsidP="006A1FB9">
      <w:pPr>
        <w:pStyle w:val="Sinespaciado"/>
        <w:jc w:val="both"/>
        <w:rPr>
          <w:rFonts w:ascii="Arial" w:hAnsi="Arial" w:cs="Arial"/>
          <w:color w:val="000000"/>
          <w:sz w:val="24"/>
          <w:szCs w:val="24"/>
        </w:rPr>
      </w:pPr>
      <w:r>
        <w:rPr>
          <w:rFonts w:ascii="Arial" w:hAnsi="Arial" w:cs="Arial"/>
          <w:color w:val="000000"/>
          <w:sz w:val="24"/>
          <w:szCs w:val="24"/>
        </w:rPr>
        <w:t xml:space="preserve"> </w:t>
      </w:r>
    </w:p>
    <w:p w14:paraId="4958F60F" w14:textId="4CED710E" w:rsidR="00842775" w:rsidRPr="00966C3D" w:rsidRDefault="00842775" w:rsidP="00842775">
      <w:pPr>
        <w:pStyle w:val="Sinespaciado"/>
        <w:jc w:val="both"/>
        <w:rPr>
          <w:rFonts w:ascii="Arial" w:hAnsi="Arial" w:cs="Arial"/>
          <w:b/>
          <w:color w:val="000000"/>
          <w:sz w:val="24"/>
          <w:szCs w:val="24"/>
        </w:rPr>
      </w:pPr>
      <w:r w:rsidRPr="00966C3D">
        <w:rPr>
          <w:rFonts w:ascii="Arial" w:hAnsi="Arial" w:cs="Arial"/>
          <w:b/>
          <w:color w:val="000000"/>
          <w:sz w:val="24"/>
          <w:szCs w:val="24"/>
        </w:rPr>
        <w:t>1</w:t>
      </w:r>
      <w:r w:rsidRPr="00966C3D">
        <w:rPr>
          <w:rFonts w:ascii="Arial" w:hAnsi="Arial" w:cs="Arial"/>
          <w:b/>
          <w:color w:val="000000"/>
          <w:sz w:val="24"/>
          <w:szCs w:val="24"/>
        </w:rPr>
        <w:t>. Sírvase informarle a esta Corporación si la Secretaría cuenta con estadísticas</w:t>
      </w:r>
      <w:r w:rsidR="00966C3D">
        <w:rPr>
          <w:rFonts w:ascii="Arial" w:hAnsi="Arial" w:cs="Arial"/>
          <w:b/>
          <w:color w:val="000000"/>
          <w:sz w:val="24"/>
          <w:szCs w:val="24"/>
        </w:rPr>
        <w:t xml:space="preserve"> </w:t>
      </w:r>
      <w:r w:rsidRPr="00966C3D">
        <w:rPr>
          <w:rFonts w:ascii="Arial" w:hAnsi="Arial" w:cs="Arial"/>
          <w:b/>
          <w:color w:val="000000"/>
          <w:sz w:val="24"/>
          <w:szCs w:val="24"/>
        </w:rPr>
        <w:t>que permitan establecer a qué número haciende este flagelo en los últimos</w:t>
      </w:r>
      <w:r w:rsidR="00966C3D">
        <w:rPr>
          <w:rFonts w:ascii="Arial" w:hAnsi="Arial" w:cs="Arial"/>
          <w:b/>
          <w:color w:val="000000"/>
          <w:sz w:val="24"/>
          <w:szCs w:val="24"/>
        </w:rPr>
        <w:t xml:space="preserve"> </w:t>
      </w:r>
      <w:r w:rsidRPr="00966C3D">
        <w:rPr>
          <w:rFonts w:ascii="Arial" w:hAnsi="Arial" w:cs="Arial"/>
          <w:b/>
          <w:color w:val="000000"/>
          <w:sz w:val="24"/>
          <w:szCs w:val="24"/>
        </w:rPr>
        <w:t>5 años.</w:t>
      </w:r>
    </w:p>
    <w:p w14:paraId="5C267917" w14:textId="43555261" w:rsidR="00842775" w:rsidRDefault="00842775" w:rsidP="00842775">
      <w:pPr>
        <w:pStyle w:val="Sinespaciado"/>
        <w:jc w:val="both"/>
        <w:rPr>
          <w:rFonts w:ascii="Arial" w:hAnsi="Arial" w:cs="Arial"/>
          <w:color w:val="000000"/>
          <w:sz w:val="24"/>
          <w:szCs w:val="24"/>
        </w:rPr>
      </w:pPr>
    </w:p>
    <w:p w14:paraId="3B463911" w14:textId="77777777" w:rsidR="00966C3D" w:rsidRDefault="00966C3D" w:rsidP="00842775">
      <w:pPr>
        <w:pStyle w:val="Sinespaciado"/>
        <w:jc w:val="both"/>
        <w:rPr>
          <w:rFonts w:ascii="Arial" w:hAnsi="Arial" w:cs="Arial"/>
          <w:color w:val="000000"/>
          <w:sz w:val="24"/>
          <w:szCs w:val="24"/>
        </w:rPr>
      </w:pPr>
    </w:p>
    <w:p w14:paraId="0214007A" w14:textId="10081540" w:rsidR="00711904" w:rsidRDefault="00842775" w:rsidP="00842775">
      <w:pPr>
        <w:pStyle w:val="Sinespaciado"/>
        <w:jc w:val="both"/>
        <w:rPr>
          <w:rFonts w:ascii="Arial" w:hAnsi="Arial" w:cs="Arial"/>
          <w:color w:val="000000"/>
          <w:sz w:val="24"/>
          <w:szCs w:val="24"/>
        </w:rPr>
      </w:pPr>
      <w:r w:rsidRPr="00842775">
        <w:rPr>
          <w:rFonts w:ascii="Arial" w:hAnsi="Arial" w:cs="Arial"/>
          <w:b/>
          <w:color w:val="000000"/>
          <w:sz w:val="24"/>
          <w:szCs w:val="24"/>
        </w:rPr>
        <w:t xml:space="preserve"> Respuesta:</w:t>
      </w:r>
      <w:r>
        <w:rPr>
          <w:rFonts w:ascii="Arial" w:hAnsi="Arial" w:cs="Arial"/>
          <w:color w:val="000000"/>
          <w:sz w:val="24"/>
          <w:szCs w:val="24"/>
        </w:rPr>
        <w:t xml:space="preserve"> si se cuenta con estadísticas de las vigencias 2020, 2021, 2022,2023 </w:t>
      </w:r>
      <w:r w:rsidR="00711904">
        <w:rPr>
          <w:rFonts w:ascii="Arial" w:hAnsi="Arial" w:cs="Arial"/>
          <w:color w:val="000000"/>
          <w:sz w:val="24"/>
          <w:szCs w:val="24"/>
        </w:rPr>
        <w:t xml:space="preserve">donde se evidencias los ingresos y egresos de los pacientes en abandono. De la siguiente manera </w:t>
      </w:r>
    </w:p>
    <w:p w14:paraId="2123E416" w14:textId="78F1DD6E" w:rsidR="00966C3D" w:rsidRDefault="00966C3D" w:rsidP="00842775">
      <w:pPr>
        <w:pStyle w:val="Sinespaciado"/>
        <w:jc w:val="both"/>
        <w:rPr>
          <w:rFonts w:ascii="Arial" w:hAnsi="Arial" w:cs="Arial"/>
          <w:color w:val="000000"/>
          <w:sz w:val="24"/>
          <w:szCs w:val="24"/>
        </w:rPr>
      </w:pPr>
    </w:p>
    <w:p w14:paraId="36C4785C" w14:textId="77777777" w:rsidR="00711904" w:rsidRDefault="00711904" w:rsidP="00842775">
      <w:pPr>
        <w:pStyle w:val="Sinespaciado"/>
        <w:jc w:val="both"/>
        <w:rPr>
          <w:rFonts w:ascii="Arial" w:hAnsi="Arial" w:cs="Arial"/>
          <w:color w:val="000000"/>
          <w:sz w:val="24"/>
          <w:szCs w:val="24"/>
        </w:rPr>
      </w:pPr>
    </w:p>
    <w:tbl>
      <w:tblPr>
        <w:tblStyle w:val="Tablaconcuadrcula"/>
        <w:tblW w:w="0" w:type="auto"/>
        <w:jc w:val="center"/>
        <w:tblLook w:val="04A0" w:firstRow="1" w:lastRow="0" w:firstColumn="1" w:lastColumn="0" w:noHBand="0" w:noVBand="1"/>
      </w:tblPr>
      <w:tblGrid>
        <w:gridCol w:w="988"/>
        <w:gridCol w:w="3118"/>
        <w:gridCol w:w="2126"/>
      </w:tblGrid>
      <w:tr w:rsidR="00711904" w14:paraId="028E76D8" w14:textId="77777777" w:rsidTr="00711904">
        <w:trPr>
          <w:jc w:val="center"/>
        </w:trPr>
        <w:tc>
          <w:tcPr>
            <w:tcW w:w="988" w:type="dxa"/>
            <w:shd w:val="clear" w:color="auto" w:fill="B4C6E7" w:themeFill="accent1" w:themeFillTint="66"/>
          </w:tcPr>
          <w:p w14:paraId="3C378403" w14:textId="5A5667B5" w:rsidR="00711904" w:rsidRDefault="00711904" w:rsidP="00842775">
            <w:pPr>
              <w:pStyle w:val="Sinespaciado"/>
              <w:jc w:val="both"/>
              <w:rPr>
                <w:rFonts w:ascii="Arial" w:hAnsi="Arial" w:cs="Arial"/>
                <w:color w:val="000000"/>
                <w:sz w:val="24"/>
                <w:szCs w:val="24"/>
              </w:rPr>
            </w:pPr>
            <w:r>
              <w:rPr>
                <w:rFonts w:ascii="Arial" w:hAnsi="Arial" w:cs="Arial"/>
                <w:color w:val="000000"/>
                <w:sz w:val="24"/>
                <w:szCs w:val="24"/>
              </w:rPr>
              <w:t xml:space="preserve">AÑO </w:t>
            </w:r>
          </w:p>
        </w:tc>
        <w:tc>
          <w:tcPr>
            <w:tcW w:w="3118" w:type="dxa"/>
            <w:shd w:val="clear" w:color="auto" w:fill="B4C6E7" w:themeFill="accent1" w:themeFillTint="66"/>
          </w:tcPr>
          <w:p w14:paraId="38D028E1" w14:textId="268D1F7C" w:rsidR="00711904" w:rsidRDefault="00711904" w:rsidP="00842775">
            <w:pPr>
              <w:pStyle w:val="Sinespaciado"/>
              <w:jc w:val="both"/>
              <w:rPr>
                <w:rFonts w:ascii="Arial" w:hAnsi="Arial" w:cs="Arial"/>
                <w:color w:val="000000"/>
                <w:sz w:val="24"/>
                <w:szCs w:val="24"/>
              </w:rPr>
            </w:pPr>
            <w:r>
              <w:rPr>
                <w:rFonts w:ascii="Arial" w:hAnsi="Arial" w:cs="Arial"/>
                <w:color w:val="000000"/>
                <w:sz w:val="24"/>
                <w:szCs w:val="24"/>
              </w:rPr>
              <w:t xml:space="preserve">Ingresos de ptes abandono </w:t>
            </w:r>
          </w:p>
        </w:tc>
        <w:tc>
          <w:tcPr>
            <w:tcW w:w="2126" w:type="dxa"/>
            <w:shd w:val="clear" w:color="auto" w:fill="B4C6E7" w:themeFill="accent1" w:themeFillTint="66"/>
          </w:tcPr>
          <w:p w14:paraId="24BD05A6" w14:textId="197745E4" w:rsidR="00711904" w:rsidRDefault="00711904" w:rsidP="00842775">
            <w:pPr>
              <w:pStyle w:val="Sinespaciado"/>
              <w:jc w:val="both"/>
              <w:rPr>
                <w:rFonts w:ascii="Arial" w:hAnsi="Arial" w:cs="Arial"/>
                <w:color w:val="000000"/>
                <w:sz w:val="24"/>
                <w:szCs w:val="24"/>
              </w:rPr>
            </w:pPr>
            <w:r>
              <w:rPr>
                <w:rFonts w:ascii="Arial" w:hAnsi="Arial" w:cs="Arial"/>
                <w:color w:val="000000"/>
                <w:sz w:val="24"/>
                <w:szCs w:val="24"/>
              </w:rPr>
              <w:t xml:space="preserve">Egresos de ptes  </w:t>
            </w:r>
          </w:p>
        </w:tc>
      </w:tr>
      <w:tr w:rsidR="00711904" w14:paraId="7EFE4633" w14:textId="77777777" w:rsidTr="00711904">
        <w:trPr>
          <w:jc w:val="center"/>
        </w:trPr>
        <w:tc>
          <w:tcPr>
            <w:tcW w:w="988" w:type="dxa"/>
          </w:tcPr>
          <w:p w14:paraId="2E71DF29" w14:textId="4B52021C" w:rsidR="00711904" w:rsidRDefault="00711904" w:rsidP="00842775">
            <w:pPr>
              <w:pStyle w:val="Sinespaciado"/>
              <w:jc w:val="both"/>
              <w:rPr>
                <w:rFonts w:ascii="Arial" w:hAnsi="Arial" w:cs="Arial"/>
                <w:color w:val="000000"/>
                <w:sz w:val="24"/>
                <w:szCs w:val="24"/>
              </w:rPr>
            </w:pPr>
            <w:r>
              <w:rPr>
                <w:rFonts w:ascii="Arial" w:hAnsi="Arial" w:cs="Arial"/>
                <w:color w:val="000000"/>
                <w:sz w:val="24"/>
                <w:szCs w:val="24"/>
              </w:rPr>
              <w:t>2020</w:t>
            </w:r>
          </w:p>
        </w:tc>
        <w:tc>
          <w:tcPr>
            <w:tcW w:w="3118" w:type="dxa"/>
          </w:tcPr>
          <w:p w14:paraId="618B058E" w14:textId="79194473" w:rsidR="00711904" w:rsidRDefault="00711904" w:rsidP="00711904">
            <w:pPr>
              <w:pStyle w:val="Sinespaciado"/>
              <w:jc w:val="center"/>
              <w:rPr>
                <w:rFonts w:ascii="Arial" w:hAnsi="Arial" w:cs="Arial"/>
                <w:color w:val="000000"/>
                <w:sz w:val="24"/>
                <w:szCs w:val="24"/>
              </w:rPr>
            </w:pPr>
            <w:r>
              <w:rPr>
                <w:rFonts w:ascii="Arial" w:hAnsi="Arial" w:cs="Arial"/>
                <w:color w:val="000000"/>
                <w:sz w:val="24"/>
                <w:szCs w:val="24"/>
              </w:rPr>
              <w:t>34</w:t>
            </w:r>
          </w:p>
        </w:tc>
        <w:tc>
          <w:tcPr>
            <w:tcW w:w="2126" w:type="dxa"/>
          </w:tcPr>
          <w:p w14:paraId="2D610B61" w14:textId="3BE29C21" w:rsidR="00711904" w:rsidRDefault="00711904" w:rsidP="006F3BA7">
            <w:pPr>
              <w:pStyle w:val="Sinespaciado"/>
              <w:jc w:val="center"/>
              <w:rPr>
                <w:rFonts w:ascii="Arial" w:hAnsi="Arial" w:cs="Arial"/>
                <w:color w:val="000000"/>
                <w:sz w:val="24"/>
                <w:szCs w:val="24"/>
              </w:rPr>
            </w:pPr>
            <w:r>
              <w:rPr>
                <w:rFonts w:ascii="Arial" w:hAnsi="Arial" w:cs="Arial"/>
                <w:color w:val="000000"/>
                <w:sz w:val="24"/>
                <w:szCs w:val="24"/>
              </w:rPr>
              <w:t>19</w:t>
            </w:r>
          </w:p>
        </w:tc>
      </w:tr>
      <w:tr w:rsidR="00711904" w14:paraId="0ECF2B6A" w14:textId="77777777" w:rsidTr="00711904">
        <w:trPr>
          <w:jc w:val="center"/>
        </w:trPr>
        <w:tc>
          <w:tcPr>
            <w:tcW w:w="988" w:type="dxa"/>
          </w:tcPr>
          <w:p w14:paraId="7BD81B0B" w14:textId="408EFDD8" w:rsidR="00711904" w:rsidRDefault="00711904" w:rsidP="00842775">
            <w:pPr>
              <w:pStyle w:val="Sinespaciado"/>
              <w:jc w:val="both"/>
              <w:rPr>
                <w:rFonts w:ascii="Arial" w:hAnsi="Arial" w:cs="Arial"/>
                <w:color w:val="000000"/>
                <w:sz w:val="24"/>
                <w:szCs w:val="24"/>
              </w:rPr>
            </w:pPr>
            <w:r>
              <w:rPr>
                <w:rFonts w:ascii="Arial" w:hAnsi="Arial" w:cs="Arial"/>
                <w:color w:val="000000"/>
                <w:sz w:val="24"/>
                <w:szCs w:val="24"/>
              </w:rPr>
              <w:t>2021</w:t>
            </w:r>
          </w:p>
        </w:tc>
        <w:tc>
          <w:tcPr>
            <w:tcW w:w="3118" w:type="dxa"/>
          </w:tcPr>
          <w:p w14:paraId="2C927367" w14:textId="6B58F226" w:rsidR="00711904" w:rsidRDefault="00711904" w:rsidP="00711904">
            <w:pPr>
              <w:pStyle w:val="Sinespaciado"/>
              <w:jc w:val="center"/>
              <w:rPr>
                <w:rFonts w:ascii="Arial" w:hAnsi="Arial" w:cs="Arial"/>
                <w:color w:val="000000"/>
                <w:sz w:val="24"/>
                <w:szCs w:val="24"/>
              </w:rPr>
            </w:pPr>
            <w:r>
              <w:rPr>
                <w:rFonts w:ascii="Arial" w:hAnsi="Arial" w:cs="Arial"/>
                <w:color w:val="000000"/>
                <w:sz w:val="24"/>
                <w:szCs w:val="24"/>
              </w:rPr>
              <w:t>38</w:t>
            </w:r>
          </w:p>
        </w:tc>
        <w:tc>
          <w:tcPr>
            <w:tcW w:w="2126" w:type="dxa"/>
          </w:tcPr>
          <w:p w14:paraId="0961FA62" w14:textId="48EF67EE" w:rsidR="00711904" w:rsidRDefault="00711904" w:rsidP="006F3BA7">
            <w:pPr>
              <w:pStyle w:val="Sinespaciado"/>
              <w:jc w:val="center"/>
              <w:rPr>
                <w:rFonts w:ascii="Arial" w:hAnsi="Arial" w:cs="Arial"/>
                <w:color w:val="000000"/>
                <w:sz w:val="24"/>
                <w:szCs w:val="24"/>
              </w:rPr>
            </w:pPr>
            <w:r>
              <w:rPr>
                <w:rFonts w:ascii="Arial" w:hAnsi="Arial" w:cs="Arial"/>
                <w:color w:val="000000"/>
                <w:sz w:val="24"/>
                <w:szCs w:val="24"/>
              </w:rPr>
              <w:t>26</w:t>
            </w:r>
          </w:p>
        </w:tc>
      </w:tr>
      <w:tr w:rsidR="00711904" w14:paraId="4B4D296D" w14:textId="77777777" w:rsidTr="00711904">
        <w:trPr>
          <w:jc w:val="center"/>
        </w:trPr>
        <w:tc>
          <w:tcPr>
            <w:tcW w:w="988" w:type="dxa"/>
          </w:tcPr>
          <w:p w14:paraId="3CC1429F" w14:textId="55513CF6" w:rsidR="00711904" w:rsidRDefault="00711904" w:rsidP="00842775">
            <w:pPr>
              <w:pStyle w:val="Sinespaciado"/>
              <w:jc w:val="both"/>
              <w:rPr>
                <w:rFonts w:ascii="Arial" w:hAnsi="Arial" w:cs="Arial"/>
                <w:color w:val="000000"/>
                <w:sz w:val="24"/>
                <w:szCs w:val="24"/>
              </w:rPr>
            </w:pPr>
            <w:r>
              <w:rPr>
                <w:rFonts w:ascii="Arial" w:hAnsi="Arial" w:cs="Arial"/>
                <w:color w:val="000000"/>
                <w:sz w:val="24"/>
                <w:szCs w:val="24"/>
              </w:rPr>
              <w:t>2022</w:t>
            </w:r>
          </w:p>
        </w:tc>
        <w:tc>
          <w:tcPr>
            <w:tcW w:w="3118" w:type="dxa"/>
          </w:tcPr>
          <w:p w14:paraId="5D25A1AE" w14:textId="3922A622" w:rsidR="00711904" w:rsidRDefault="00711904" w:rsidP="00711904">
            <w:pPr>
              <w:pStyle w:val="Sinespaciado"/>
              <w:jc w:val="center"/>
              <w:rPr>
                <w:rFonts w:ascii="Arial" w:hAnsi="Arial" w:cs="Arial"/>
                <w:color w:val="000000"/>
                <w:sz w:val="24"/>
                <w:szCs w:val="24"/>
              </w:rPr>
            </w:pPr>
            <w:r>
              <w:rPr>
                <w:rFonts w:ascii="Arial" w:hAnsi="Arial" w:cs="Arial"/>
                <w:color w:val="000000"/>
                <w:sz w:val="24"/>
                <w:szCs w:val="24"/>
              </w:rPr>
              <w:t>40</w:t>
            </w:r>
          </w:p>
        </w:tc>
        <w:tc>
          <w:tcPr>
            <w:tcW w:w="2126" w:type="dxa"/>
          </w:tcPr>
          <w:p w14:paraId="07B87AD6" w14:textId="0E050F9C" w:rsidR="00711904" w:rsidRDefault="00711904" w:rsidP="006F3BA7">
            <w:pPr>
              <w:pStyle w:val="Sinespaciado"/>
              <w:jc w:val="center"/>
              <w:rPr>
                <w:rFonts w:ascii="Arial" w:hAnsi="Arial" w:cs="Arial"/>
                <w:color w:val="000000"/>
                <w:sz w:val="24"/>
                <w:szCs w:val="24"/>
              </w:rPr>
            </w:pPr>
            <w:r>
              <w:rPr>
                <w:rFonts w:ascii="Arial" w:hAnsi="Arial" w:cs="Arial"/>
                <w:color w:val="000000"/>
                <w:sz w:val="24"/>
                <w:szCs w:val="24"/>
              </w:rPr>
              <w:t>24</w:t>
            </w:r>
          </w:p>
        </w:tc>
      </w:tr>
      <w:tr w:rsidR="00711904" w14:paraId="2C483A29" w14:textId="77777777" w:rsidTr="00711904">
        <w:trPr>
          <w:jc w:val="center"/>
        </w:trPr>
        <w:tc>
          <w:tcPr>
            <w:tcW w:w="988" w:type="dxa"/>
          </w:tcPr>
          <w:p w14:paraId="6A3B1196" w14:textId="7CF061E2" w:rsidR="00711904" w:rsidRDefault="00711904" w:rsidP="00842775">
            <w:pPr>
              <w:pStyle w:val="Sinespaciado"/>
              <w:jc w:val="both"/>
              <w:rPr>
                <w:rFonts w:ascii="Arial" w:hAnsi="Arial" w:cs="Arial"/>
                <w:color w:val="000000"/>
                <w:sz w:val="24"/>
                <w:szCs w:val="24"/>
              </w:rPr>
            </w:pPr>
            <w:r>
              <w:rPr>
                <w:rFonts w:ascii="Arial" w:hAnsi="Arial" w:cs="Arial"/>
                <w:color w:val="000000"/>
                <w:sz w:val="24"/>
                <w:szCs w:val="24"/>
              </w:rPr>
              <w:t>2023</w:t>
            </w:r>
          </w:p>
        </w:tc>
        <w:tc>
          <w:tcPr>
            <w:tcW w:w="3118" w:type="dxa"/>
          </w:tcPr>
          <w:p w14:paraId="771EA345" w14:textId="62142E54" w:rsidR="00711904" w:rsidRDefault="00711904" w:rsidP="00711904">
            <w:pPr>
              <w:pStyle w:val="Sinespaciado"/>
              <w:jc w:val="center"/>
              <w:rPr>
                <w:rFonts w:ascii="Arial" w:hAnsi="Arial" w:cs="Arial"/>
                <w:color w:val="000000"/>
                <w:sz w:val="24"/>
                <w:szCs w:val="24"/>
              </w:rPr>
            </w:pPr>
            <w:r>
              <w:rPr>
                <w:rFonts w:ascii="Arial" w:hAnsi="Arial" w:cs="Arial"/>
                <w:color w:val="000000"/>
                <w:sz w:val="24"/>
                <w:szCs w:val="24"/>
              </w:rPr>
              <w:t>45</w:t>
            </w:r>
          </w:p>
        </w:tc>
        <w:tc>
          <w:tcPr>
            <w:tcW w:w="2126" w:type="dxa"/>
          </w:tcPr>
          <w:p w14:paraId="6D6A90F7" w14:textId="426240C5" w:rsidR="00711904" w:rsidRDefault="00711904" w:rsidP="006F3BA7">
            <w:pPr>
              <w:pStyle w:val="Sinespaciado"/>
              <w:jc w:val="center"/>
              <w:rPr>
                <w:rFonts w:ascii="Arial" w:hAnsi="Arial" w:cs="Arial"/>
                <w:color w:val="000000"/>
                <w:sz w:val="24"/>
                <w:szCs w:val="24"/>
              </w:rPr>
            </w:pPr>
            <w:r>
              <w:rPr>
                <w:rFonts w:ascii="Arial" w:hAnsi="Arial" w:cs="Arial"/>
                <w:color w:val="000000"/>
                <w:sz w:val="24"/>
                <w:szCs w:val="24"/>
              </w:rPr>
              <w:t>29</w:t>
            </w:r>
          </w:p>
        </w:tc>
      </w:tr>
      <w:tr w:rsidR="00711904" w14:paraId="59B0E716" w14:textId="77777777" w:rsidTr="00711904">
        <w:trPr>
          <w:jc w:val="center"/>
        </w:trPr>
        <w:tc>
          <w:tcPr>
            <w:tcW w:w="988" w:type="dxa"/>
          </w:tcPr>
          <w:p w14:paraId="69EBF60F" w14:textId="0823653E" w:rsidR="00711904" w:rsidRDefault="00711904" w:rsidP="00842775">
            <w:pPr>
              <w:pStyle w:val="Sinespaciado"/>
              <w:jc w:val="both"/>
              <w:rPr>
                <w:rFonts w:ascii="Arial" w:hAnsi="Arial" w:cs="Arial"/>
                <w:color w:val="000000"/>
                <w:sz w:val="24"/>
                <w:szCs w:val="24"/>
              </w:rPr>
            </w:pPr>
            <w:r>
              <w:rPr>
                <w:rFonts w:ascii="Arial" w:hAnsi="Arial" w:cs="Arial"/>
                <w:color w:val="000000"/>
                <w:sz w:val="24"/>
                <w:szCs w:val="24"/>
              </w:rPr>
              <w:t>2024</w:t>
            </w:r>
          </w:p>
        </w:tc>
        <w:tc>
          <w:tcPr>
            <w:tcW w:w="3118" w:type="dxa"/>
          </w:tcPr>
          <w:p w14:paraId="1C4B7C03" w14:textId="773E863B" w:rsidR="00711904" w:rsidRDefault="00711904" w:rsidP="00711904">
            <w:pPr>
              <w:pStyle w:val="Sinespaciado"/>
              <w:jc w:val="center"/>
              <w:rPr>
                <w:rFonts w:ascii="Arial" w:hAnsi="Arial" w:cs="Arial"/>
                <w:color w:val="000000"/>
                <w:sz w:val="24"/>
                <w:szCs w:val="24"/>
              </w:rPr>
            </w:pPr>
            <w:r>
              <w:rPr>
                <w:rFonts w:ascii="Arial" w:hAnsi="Arial" w:cs="Arial"/>
                <w:color w:val="000000"/>
                <w:sz w:val="24"/>
                <w:szCs w:val="24"/>
              </w:rPr>
              <w:t>37</w:t>
            </w:r>
          </w:p>
        </w:tc>
        <w:tc>
          <w:tcPr>
            <w:tcW w:w="2126" w:type="dxa"/>
          </w:tcPr>
          <w:p w14:paraId="16E13B69" w14:textId="29B4C4D6" w:rsidR="00711904" w:rsidRDefault="00711904" w:rsidP="006F3BA7">
            <w:pPr>
              <w:pStyle w:val="Sinespaciado"/>
              <w:jc w:val="center"/>
              <w:rPr>
                <w:rFonts w:ascii="Arial" w:hAnsi="Arial" w:cs="Arial"/>
                <w:color w:val="000000"/>
                <w:sz w:val="24"/>
                <w:szCs w:val="24"/>
              </w:rPr>
            </w:pPr>
            <w:r>
              <w:rPr>
                <w:rFonts w:ascii="Arial" w:hAnsi="Arial" w:cs="Arial"/>
                <w:color w:val="000000"/>
                <w:sz w:val="24"/>
                <w:szCs w:val="24"/>
              </w:rPr>
              <w:t>30</w:t>
            </w:r>
          </w:p>
        </w:tc>
      </w:tr>
    </w:tbl>
    <w:p w14:paraId="358DCA4A" w14:textId="0DDD690E" w:rsidR="00842775" w:rsidRDefault="00711904" w:rsidP="00842775">
      <w:pPr>
        <w:pStyle w:val="Sinespaciado"/>
        <w:jc w:val="both"/>
        <w:rPr>
          <w:rFonts w:ascii="Arial" w:hAnsi="Arial" w:cs="Arial"/>
          <w:color w:val="000000"/>
          <w:sz w:val="24"/>
          <w:szCs w:val="24"/>
        </w:rPr>
      </w:pPr>
      <w:r>
        <w:rPr>
          <w:rFonts w:ascii="Arial" w:hAnsi="Arial" w:cs="Arial"/>
          <w:color w:val="000000"/>
          <w:sz w:val="24"/>
          <w:szCs w:val="24"/>
        </w:rPr>
        <w:t xml:space="preserve">  </w:t>
      </w:r>
    </w:p>
    <w:p w14:paraId="77549B68" w14:textId="77777777" w:rsidR="00711904" w:rsidRPr="00842775" w:rsidRDefault="00711904" w:rsidP="00842775">
      <w:pPr>
        <w:pStyle w:val="Sinespaciado"/>
        <w:jc w:val="both"/>
        <w:rPr>
          <w:rFonts w:ascii="Arial" w:hAnsi="Arial" w:cs="Arial"/>
          <w:color w:val="000000"/>
          <w:sz w:val="24"/>
          <w:szCs w:val="24"/>
        </w:rPr>
      </w:pPr>
    </w:p>
    <w:p w14:paraId="7973DE10" w14:textId="4888FE2D" w:rsidR="00842775" w:rsidRPr="00966C3D" w:rsidRDefault="00842775" w:rsidP="006F3BA7">
      <w:pPr>
        <w:pStyle w:val="Sinespaciado"/>
        <w:rPr>
          <w:rFonts w:ascii="Arial" w:hAnsi="Arial" w:cs="Arial"/>
          <w:b/>
          <w:color w:val="000000"/>
          <w:sz w:val="24"/>
          <w:szCs w:val="24"/>
        </w:rPr>
      </w:pPr>
      <w:r w:rsidRPr="00966C3D">
        <w:rPr>
          <w:rFonts w:ascii="Arial" w:hAnsi="Arial" w:cs="Arial"/>
          <w:b/>
          <w:color w:val="000000"/>
          <w:sz w:val="24"/>
          <w:szCs w:val="24"/>
        </w:rPr>
        <w:t>2. Qué medidas y qué políticas ha desarrollado la entidad para evitar que este</w:t>
      </w:r>
      <w:r w:rsidR="00966C3D">
        <w:rPr>
          <w:rFonts w:ascii="Arial" w:hAnsi="Arial" w:cs="Arial"/>
          <w:b/>
          <w:color w:val="000000"/>
          <w:sz w:val="24"/>
          <w:szCs w:val="24"/>
        </w:rPr>
        <w:t xml:space="preserve"> </w:t>
      </w:r>
      <w:r w:rsidRPr="00966C3D">
        <w:rPr>
          <w:rFonts w:ascii="Arial" w:hAnsi="Arial" w:cs="Arial"/>
          <w:b/>
          <w:color w:val="000000"/>
          <w:sz w:val="24"/>
          <w:szCs w:val="24"/>
        </w:rPr>
        <w:t>fenómeno se siga presentando.</w:t>
      </w:r>
    </w:p>
    <w:p w14:paraId="7504B48A" w14:textId="77777777" w:rsidR="00842775" w:rsidRDefault="00842775" w:rsidP="00842775">
      <w:pPr>
        <w:pStyle w:val="Sinespaciado"/>
        <w:jc w:val="both"/>
        <w:rPr>
          <w:rFonts w:ascii="Arial" w:hAnsi="Arial" w:cs="Arial"/>
          <w:b/>
          <w:color w:val="000000"/>
          <w:sz w:val="24"/>
          <w:szCs w:val="24"/>
        </w:rPr>
      </w:pPr>
      <w:r w:rsidRPr="00842775">
        <w:rPr>
          <w:rFonts w:ascii="Arial" w:hAnsi="Arial" w:cs="Arial"/>
          <w:b/>
          <w:color w:val="000000"/>
          <w:sz w:val="24"/>
          <w:szCs w:val="24"/>
        </w:rPr>
        <w:t xml:space="preserve"> </w:t>
      </w:r>
    </w:p>
    <w:p w14:paraId="6B223A26" w14:textId="25A1C1F7" w:rsidR="00842775" w:rsidRDefault="00842775" w:rsidP="00842775">
      <w:pPr>
        <w:pStyle w:val="Sinespaciado"/>
        <w:jc w:val="both"/>
        <w:rPr>
          <w:rFonts w:ascii="Arial" w:hAnsi="Arial" w:cs="Arial"/>
          <w:color w:val="000000"/>
          <w:sz w:val="24"/>
          <w:szCs w:val="24"/>
        </w:rPr>
      </w:pPr>
      <w:r w:rsidRPr="00842775">
        <w:rPr>
          <w:rFonts w:ascii="Arial" w:hAnsi="Arial" w:cs="Arial"/>
          <w:b/>
          <w:color w:val="000000"/>
          <w:sz w:val="24"/>
          <w:szCs w:val="24"/>
        </w:rPr>
        <w:t xml:space="preserve">Respuesta: </w:t>
      </w:r>
      <w:r w:rsidRPr="00842775">
        <w:rPr>
          <w:rFonts w:ascii="Arial" w:hAnsi="Arial" w:cs="Arial"/>
          <w:color w:val="000000"/>
          <w:sz w:val="24"/>
          <w:szCs w:val="24"/>
        </w:rPr>
        <w:t>La entidad cuenta con un procedimiento denominado gestión para abandono social,</w:t>
      </w:r>
      <w:r>
        <w:rPr>
          <w:rFonts w:ascii="Arial" w:hAnsi="Arial" w:cs="Arial"/>
          <w:color w:val="000000"/>
          <w:sz w:val="24"/>
          <w:szCs w:val="24"/>
        </w:rPr>
        <w:t xml:space="preserve"> donde se evidencia la gestión realizada por el área de trabajo social donde se identifica a los pacientes en riesgo de abandono y la gestión realizada en todo el ciclo de atención. </w:t>
      </w:r>
    </w:p>
    <w:p w14:paraId="499AD661" w14:textId="541F232D" w:rsidR="003B162D" w:rsidRDefault="003B162D" w:rsidP="00842775">
      <w:pPr>
        <w:pStyle w:val="Sinespaciado"/>
        <w:jc w:val="both"/>
        <w:rPr>
          <w:rFonts w:ascii="Arial" w:hAnsi="Arial" w:cs="Arial"/>
          <w:color w:val="000000"/>
          <w:sz w:val="24"/>
          <w:szCs w:val="24"/>
        </w:rPr>
      </w:pPr>
    </w:p>
    <w:p w14:paraId="3EE17BCA" w14:textId="1B558436" w:rsidR="003B162D" w:rsidRDefault="003B162D" w:rsidP="003B162D">
      <w:pPr>
        <w:pStyle w:val="Sinespaciado"/>
        <w:jc w:val="both"/>
        <w:rPr>
          <w:rFonts w:ascii="Arial" w:hAnsi="Arial" w:cs="Arial"/>
          <w:color w:val="000000"/>
          <w:sz w:val="24"/>
          <w:szCs w:val="24"/>
        </w:rPr>
      </w:pPr>
      <w:r w:rsidRPr="003B162D">
        <w:rPr>
          <w:rFonts w:ascii="Arial" w:hAnsi="Arial" w:cs="Arial"/>
          <w:color w:val="000000"/>
          <w:sz w:val="24"/>
          <w:szCs w:val="24"/>
        </w:rPr>
        <w:lastRenderedPageBreak/>
        <w:t>La Subred Integrada de Servicios de Salud Sur E.S.E. define y estandariza mediante este procedimiento las actividades e intervenciones de los y las profesionales de Trabajo Social frente al abordaje de los pacientes en riesgo o en situación de abandono social. Esto incluye detallar el abordaje paso a paso de las diversas situaciones sociales que enfrentan dichos pacientes, así como la articulación interinstitucional necesaria, con el fin último de promover el bienestar de estas personas.</w:t>
      </w:r>
    </w:p>
    <w:p w14:paraId="2C2B2C08" w14:textId="77777777" w:rsidR="003B162D" w:rsidRPr="003B162D" w:rsidRDefault="003B162D" w:rsidP="003B162D">
      <w:pPr>
        <w:pStyle w:val="Sinespaciado"/>
        <w:jc w:val="both"/>
        <w:rPr>
          <w:rFonts w:ascii="Arial" w:hAnsi="Arial" w:cs="Arial"/>
          <w:color w:val="000000"/>
          <w:sz w:val="24"/>
          <w:szCs w:val="24"/>
        </w:rPr>
      </w:pPr>
    </w:p>
    <w:p w14:paraId="7915F633" w14:textId="62E3E1CB" w:rsidR="003B162D" w:rsidRPr="003B162D" w:rsidRDefault="003B162D" w:rsidP="003B162D">
      <w:pPr>
        <w:pStyle w:val="Sinespaciado"/>
        <w:jc w:val="both"/>
        <w:rPr>
          <w:rFonts w:ascii="Arial" w:hAnsi="Arial" w:cs="Arial"/>
          <w:color w:val="000000"/>
          <w:sz w:val="24"/>
          <w:szCs w:val="24"/>
        </w:rPr>
      </w:pPr>
      <w:r w:rsidRPr="003B162D">
        <w:rPr>
          <w:rFonts w:ascii="Arial" w:hAnsi="Arial" w:cs="Arial"/>
          <w:color w:val="000000"/>
          <w:sz w:val="24"/>
          <w:szCs w:val="24"/>
        </w:rPr>
        <w:t>El procedimiento abarca desde la identificación inicial del paciente en riesgo de abandono</w:t>
      </w:r>
      <w:r>
        <w:rPr>
          <w:rFonts w:ascii="Arial" w:hAnsi="Arial" w:cs="Arial"/>
          <w:color w:val="000000"/>
          <w:sz w:val="24"/>
          <w:szCs w:val="24"/>
        </w:rPr>
        <w:t xml:space="preserve"> </w:t>
      </w:r>
      <w:r w:rsidRPr="003B162D">
        <w:rPr>
          <w:rFonts w:ascii="Arial" w:hAnsi="Arial" w:cs="Arial"/>
          <w:color w:val="000000"/>
          <w:sz w:val="24"/>
          <w:szCs w:val="24"/>
        </w:rPr>
        <w:t>social hasta la gestión de una red de apoyo adecuada.</w:t>
      </w:r>
    </w:p>
    <w:p w14:paraId="5A92F8FD" w14:textId="77777777" w:rsidR="003B162D" w:rsidRPr="003B162D" w:rsidRDefault="003B162D" w:rsidP="003B162D">
      <w:pPr>
        <w:pStyle w:val="Sinespaciado"/>
        <w:jc w:val="both"/>
        <w:rPr>
          <w:rFonts w:ascii="Arial" w:hAnsi="Arial" w:cs="Arial"/>
          <w:color w:val="000000"/>
          <w:sz w:val="24"/>
          <w:szCs w:val="24"/>
        </w:rPr>
      </w:pPr>
    </w:p>
    <w:p w14:paraId="5366E27E" w14:textId="3DF031A0" w:rsidR="003B162D" w:rsidRDefault="003B162D" w:rsidP="003B162D">
      <w:pPr>
        <w:pStyle w:val="Sinespaciado"/>
        <w:jc w:val="both"/>
        <w:rPr>
          <w:rFonts w:ascii="Arial" w:hAnsi="Arial" w:cs="Arial"/>
          <w:color w:val="000000"/>
          <w:sz w:val="24"/>
          <w:szCs w:val="24"/>
        </w:rPr>
      </w:pPr>
      <w:r w:rsidRPr="003B162D">
        <w:rPr>
          <w:rFonts w:ascii="Arial" w:hAnsi="Arial" w:cs="Arial"/>
          <w:color w:val="000000"/>
          <w:sz w:val="24"/>
          <w:szCs w:val="24"/>
        </w:rPr>
        <w:t>Los principales pasos del procedimiento son los siguientes:</w:t>
      </w:r>
    </w:p>
    <w:p w14:paraId="42ACA7DC" w14:textId="74B06980" w:rsidR="00966C3D" w:rsidRDefault="00966C3D" w:rsidP="003B162D">
      <w:pPr>
        <w:pStyle w:val="Sinespaciado"/>
        <w:jc w:val="both"/>
        <w:rPr>
          <w:rFonts w:ascii="Arial" w:hAnsi="Arial" w:cs="Arial"/>
          <w:color w:val="000000"/>
          <w:sz w:val="24"/>
          <w:szCs w:val="24"/>
        </w:rPr>
      </w:pPr>
    </w:p>
    <w:p w14:paraId="2D0BDAC9" w14:textId="77777777" w:rsidR="003B162D" w:rsidRPr="003B162D" w:rsidRDefault="003B162D" w:rsidP="003B162D">
      <w:pPr>
        <w:pStyle w:val="Sinespaciado"/>
        <w:jc w:val="both"/>
        <w:rPr>
          <w:rFonts w:ascii="Arial" w:hAnsi="Arial" w:cs="Arial"/>
          <w:color w:val="000000"/>
          <w:sz w:val="24"/>
          <w:szCs w:val="24"/>
        </w:rPr>
      </w:pPr>
    </w:p>
    <w:p w14:paraId="3AD510C9" w14:textId="5804CD51" w:rsidR="003B162D" w:rsidRPr="003B162D" w:rsidRDefault="003B162D" w:rsidP="00113527">
      <w:pPr>
        <w:pStyle w:val="Sinespaciado"/>
        <w:numPr>
          <w:ilvl w:val="0"/>
          <w:numId w:val="6"/>
        </w:numPr>
        <w:jc w:val="both"/>
        <w:rPr>
          <w:rFonts w:ascii="Arial" w:hAnsi="Arial" w:cs="Arial"/>
          <w:color w:val="000000"/>
          <w:sz w:val="24"/>
          <w:szCs w:val="24"/>
        </w:rPr>
      </w:pPr>
      <w:r w:rsidRPr="003B162D">
        <w:rPr>
          <w:rFonts w:ascii="Arial" w:hAnsi="Arial" w:cs="Arial"/>
          <w:b/>
          <w:color w:val="000000"/>
          <w:sz w:val="24"/>
          <w:szCs w:val="24"/>
        </w:rPr>
        <w:t>Identificación:</w:t>
      </w:r>
      <w:r w:rsidRPr="003B162D">
        <w:rPr>
          <w:rFonts w:ascii="Arial" w:hAnsi="Arial" w:cs="Arial"/>
          <w:color w:val="000000"/>
          <w:sz w:val="24"/>
          <w:szCs w:val="24"/>
        </w:rPr>
        <w:t xml:space="preserve"> Se identifican a los pacientes en riesgo de abandono social a través de una evaluación integral realizada por las y los profesionales de Trabajo Social, teniendo en cuenta factores como la ausencia o debilidad de la red de apoyo familiar, las condiciones socioeconómicas y la vulnerabilidad del paciente.</w:t>
      </w:r>
    </w:p>
    <w:p w14:paraId="1AF1B89A" w14:textId="77777777" w:rsidR="003B162D" w:rsidRPr="003B162D" w:rsidRDefault="003B162D" w:rsidP="003B162D">
      <w:pPr>
        <w:pStyle w:val="Sinespaciado"/>
        <w:jc w:val="both"/>
        <w:rPr>
          <w:rFonts w:ascii="Arial" w:hAnsi="Arial" w:cs="Arial"/>
          <w:color w:val="000000"/>
          <w:sz w:val="24"/>
          <w:szCs w:val="24"/>
        </w:rPr>
      </w:pPr>
    </w:p>
    <w:p w14:paraId="4643ADA8" w14:textId="26FD51A2" w:rsidR="003B162D" w:rsidRPr="003B162D" w:rsidRDefault="003B162D" w:rsidP="00113527">
      <w:pPr>
        <w:pStyle w:val="Sinespaciado"/>
        <w:numPr>
          <w:ilvl w:val="0"/>
          <w:numId w:val="6"/>
        </w:numPr>
        <w:jc w:val="both"/>
        <w:rPr>
          <w:rFonts w:ascii="Arial" w:hAnsi="Arial" w:cs="Arial"/>
          <w:color w:val="000000"/>
          <w:sz w:val="24"/>
          <w:szCs w:val="24"/>
        </w:rPr>
      </w:pPr>
      <w:r w:rsidRPr="003B162D">
        <w:rPr>
          <w:rFonts w:ascii="Arial" w:hAnsi="Arial" w:cs="Arial"/>
          <w:b/>
          <w:color w:val="000000"/>
          <w:sz w:val="24"/>
          <w:szCs w:val="24"/>
        </w:rPr>
        <w:t>Evaluación:</w:t>
      </w:r>
      <w:r w:rsidRPr="003B162D">
        <w:rPr>
          <w:rFonts w:ascii="Arial" w:hAnsi="Arial" w:cs="Arial"/>
          <w:color w:val="000000"/>
          <w:sz w:val="24"/>
          <w:szCs w:val="24"/>
        </w:rPr>
        <w:t xml:space="preserve"> Se realiza una evaluación detallada de la situación del paciente, incluyendo una entrevista social y, en algunos casos, una visita domiciliaria, para determinar las necesidades específicas y el nivel de riesgo.</w:t>
      </w:r>
    </w:p>
    <w:p w14:paraId="2D69EB56" w14:textId="77777777" w:rsidR="003B162D" w:rsidRPr="003B162D" w:rsidRDefault="003B162D" w:rsidP="003B162D">
      <w:pPr>
        <w:pStyle w:val="Sinespaciado"/>
        <w:jc w:val="both"/>
        <w:rPr>
          <w:rFonts w:ascii="Arial" w:hAnsi="Arial" w:cs="Arial"/>
          <w:color w:val="000000"/>
          <w:sz w:val="24"/>
          <w:szCs w:val="24"/>
        </w:rPr>
      </w:pPr>
    </w:p>
    <w:p w14:paraId="72B33F3B" w14:textId="6797DCBB" w:rsidR="003B162D" w:rsidRPr="003B162D" w:rsidRDefault="003B162D" w:rsidP="00113527">
      <w:pPr>
        <w:pStyle w:val="Sinespaciado"/>
        <w:numPr>
          <w:ilvl w:val="0"/>
          <w:numId w:val="6"/>
        </w:numPr>
        <w:jc w:val="both"/>
        <w:rPr>
          <w:rFonts w:ascii="Arial" w:hAnsi="Arial" w:cs="Arial"/>
          <w:color w:val="000000"/>
          <w:sz w:val="24"/>
          <w:szCs w:val="24"/>
        </w:rPr>
      </w:pPr>
      <w:r w:rsidRPr="003B162D">
        <w:rPr>
          <w:rFonts w:ascii="Arial" w:hAnsi="Arial" w:cs="Arial"/>
          <w:b/>
          <w:color w:val="000000"/>
          <w:sz w:val="24"/>
          <w:szCs w:val="24"/>
        </w:rPr>
        <w:t>Notificación:</w:t>
      </w:r>
      <w:r w:rsidRPr="003B162D">
        <w:rPr>
          <w:rFonts w:ascii="Arial" w:hAnsi="Arial" w:cs="Arial"/>
          <w:color w:val="000000"/>
          <w:sz w:val="24"/>
          <w:szCs w:val="24"/>
        </w:rPr>
        <w:t xml:space="preserve"> Se notifica a las entidades competentes (secretaría de integración social, ICBF, personería, defensoría del pueblo, comisaría de familia, contraloría) sobre la situación</w:t>
      </w:r>
      <w:r w:rsidR="00113527">
        <w:rPr>
          <w:rFonts w:ascii="Arial" w:hAnsi="Arial" w:cs="Arial"/>
          <w:color w:val="000000"/>
          <w:sz w:val="24"/>
          <w:szCs w:val="24"/>
        </w:rPr>
        <w:t xml:space="preserve"> </w:t>
      </w:r>
      <w:r w:rsidRPr="003B162D">
        <w:rPr>
          <w:rFonts w:ascii="Arial" w:hAnsi="Arial" w:cs="Arial"/>
          <w:color w:val="000000"/>
          <w:sz w:val="24"/>
          <w:szCs w:val="24"/>
        </w:rPr>
        <w:t>del paciente, solicitando su gestión para la garantía y restitución de sus derechos.</w:t>
      </w:r>
    </w:p>
    <w:p w14:paraId="618DC1FA" w14:textId="77777777" w:rsidR="003B162D" w:rsidRPr="003B162D" w:rsidRDefault="003B162D" w:rsidP="003B162D">
      <w:pPr>
        <w:pStyle w:val="Sinespaciado"/>
        <w:jc w:val="both"/>
        <w:rPr>
          <w:rFonts w:ascii="Arial" w:hAnsi="Arial" w:cs="Arial"/>
          <w:color w:val="000000"/>
          <w:sz w:val="24"/>
          <w:szCs w:val="24"/>
        </w:rPr>
      </w:pPr>
    </w:p>
    <w:p w14:paraId="1657844A" w14:textId="3DC3A451" w:rsidR="003B162D" w:rsidRPr="003B162D" w:rsidRDefault="003B162D" w:rsidP="00113527">
      <w:pPr>
        <w:pStyle w:val="Sinespaciado"/>
        <w:numPr>
          <w:ilvl w:val="0"/>
          <w:numId w:val="6"/>
        </w:numPr>
        <w:jc w:val="both"/>
        <w:rPr>
          <w:rFonts w:ascii="Arial" w:hAnsi="Arial" w:cs="Arial"/>
          <w:color w:val="000000"/>
          <w:sz w:val="24"/>
          <w:szCs w:val="24"/>
        </w:rPr>
      </w:pPr>
      <w:r w:rsidRPr="003B162D">
        <w:rPr>
          <w:rFonts w:ascii="Arial" w:hAnsi="Arial" w:cs="Arial"/>
          <w:b/>
          <w:color w:val="000000"/>
          <w:sz w:val="24"/>
          <w:szCs w:val="24"/>
        </w:rPr>
        <w:t>Activación de Redes de Apoyo</w:t>
      </w:r>
      <w:r w:rsidRPr="003B162D">
        <w:rPr>
          <w:rFonts w:ascii="Arial" w:hAnsi="Arial" w:cs="Arial"/>
          <w:color w:val="000000"/>
          <w:sz w:val="24"/>
          <w:szCs w:val="24"/>
        </w:rPr>
        <w:t>: Activar las redes de apoyo familiar, comunitario e institucional, con el fin de garantizar su reinserción social.</w:t>
      </w:r>
    </w:p>
    <w:p w14:paraId="367AD703" w14:textId="77777777" w:rsidR="003B162D" w:rsidRPr="003B162D" w:rsidRDefault="003B162D" w:rsidP="003B162D">
      <w:pPr>
        <w:pStyle w:val="Sinespaciado"/>
        <w:jc w:val="both"/>
        <w:rPr>
          <w:rFonts w:ascii="Arial" w:hAnsi="Arial" w:cs="Arial"/>
          <w:color w:val="000000"/>
          <w:sz w:val="24"/>
          <w:szCs w:val="24"/>
        </w:rPr>
      </w:pPr>
    </w:p>
    <w:p w14:paraId="2197568C" w14:textId="1A53F10F" w:rsidR="003B162D" w:rsidRPr="00966C3D" w:rsidRDefault="003B162D" w:rsidP="00113527">
      <w:pPr>
        <w:pStyle w:val="Sinespaciado"/>
        <w:numPr>
          <w:ilvl w:val="0"/>
          <w:numId w:val="6"/>
        </w:numPr>
        <w:jc w:val="both"/>
        <w:rPr>
          <w:rFonts w:ascii="Arial" w:hAnsi="Arial" w:cs="Arial"/>
          <w:color w:val="000000"/>
          <w:sz w:val="24"/>
          <w:szCs w:val="24"/>
        </w:rPr>
      </w:pPr>
      <w:bookmarkStart w:id="0" w:name="_GoBack"/>
      <w:r w:rsidRPr="001B6500">
        <w:rPr>
          <w:rFonts w:ascii="Arial" w:hAnsi="Arial" w:cs="Arial"/>
          <w:b/>
          <w:color w:val="000000"/>
          <w:sz w:val="24"/>
          <w:szCs w:val="24"/>
        </w:rPr>
        <w:t>Seguimiento:</w:t>
      </w:r>
      <w:bookmarkEnd w:id="0"/>
      <w:r w:rsidRPr="00966C3D">
        <w:rPr>
          <w:rFonts w:ascii="Arial" w:hAnsi="Arial" w:cs="Arial"/>
          <w:color w:val="000000"/>
          <w:sz w:val="24"/>
          <w:szCs w:val="24"/>
        </w:rPr>
        <w:t xml:space="preserve"> Se realiza un seguimiento continuo de la evolución de cada caso y se ajustan las intervenciones de acuerdo a las necesidades.</w:t>
      </w:r>
    </w:p>
    <w:p w14:paraId="45E00523" w14:textId="77777777" w:rsidR="003B162D" w:rsidRPr="00966C3D" w:rsidRDefault="003B162D" w:rsidP="003B162D">
      <w:pPr>
        <w:pStyle w:val="Sinespaciado"/>
        <w:jc w:val="both"/>
        <w:rPr>
          <w:rFonts w:ascii="Arial" w:hAnsi="Arial" w:cs="Arial"/>
          <w:b/>
          <w:color w:val="000000"/>
          <w:sz w:val="24"/>
          <w:szCs w:val="24"/>
        </w:rPr>
      </w:pPr>
    </w:p>
    <w:p w14:paraId="41BA066D" w14:textId="2288971D" w:rsidR="00842775" w:rsidRPr="00966C3D" w:rsidRDefault="00113527" w:rsidP="00113527">
      <w:pPr>
        <w:pStyle w:val="Sinespaciado"/>
        <w:jc w:val="both"/>
        <w:rPr>
          <w:rFonts w:ascii="Arial" w:hAnsi="Arial" w:cs="Arial"/>
          <w:b/>
          <w:color w:val="000000"/>
          <w:sz w:val="24"/>
          <w:szCs w:val="24"/>
        </w:rPr>
      </w:pPr>
      <w:r w:rsidRPr="00966C3D">
        <w:rPr>
          <w:rFonts w:ascii="Arial" w:hAnsi="Arial" w:cs="Arial"/>
          <w:b/>
          <w:color w:val="000000"/>
          <w:sz w:val="24"/>
          <w:szCs w:val="24"/>
        </w:rPr>
        <w:t>4. Q</w:t>
      </w:r>
      <w:r w:rsidR="00842775" w:rsidRPr="00966C3D">
        <w:rPr>
          <w:rFonts w:ascii="Arial" w:hAnsi="Arial" w:cs="Arial"/>
          <w:b/>
          <w:color w:val="000000"/>
          <w:sz w:val="24"/>
          <w:szCs w:val="24"/>
        </w:rPr>
        <w:t>ué controles se tiene en los hospitales y clínicas de la ciudad cuando</w:t>
      </w:r>
      <w:r w:rsidRPr="00966C3D">
        <w:rPr>
          <w:rFonts w:ascii="Arial" w:hAnsi="Arial" w:cs="Arial"/>
          <w:b/>
          <w:color w:val="000000"/>
          <w:sz w:val="24"/>
          <w:szCs w:val="24"/>
        </w:rPr>
        <w:t xml:space="preserve"> </w:t>
      </w:r>
      <w:r w:rsidR="00842775" w:rsidRPr="00966C3D">
        <w:rPr>
          <w:rFonts w:ascii="Arial" w:hAnsi="Arial" w:cs="Arial"/>
          <w:b/>
          <w:color w:val="000000"/>
          <w:sz w:val="24"/>
          <w:szCs w:val="24"/>
        </w:rPr>
        <w:t>ingresan personas mayores a las urgencias de estos establecimientos.</w:t>
      </w:r>
    </w:p>
    <w:p w14:paraId="6D19FFCF" w14:textId="1977A4F5" w:rsidR="00966C3D" w:rsidRDefault="00966C3D" w:rsidP="00113527">
      <w:pPr>
        <w:pStyle w:val="Sinespaciado"/>
        <w:jc w:val="both"/>
        <w:rPr>
          <w:rFonts w:ascii="Arial" w:hAnsi="Arial" w:cs="Arial"/>
          <w:b/>
          <w:color w:val="000000"/>
          <w:sz w:val="24"/>
          <w:szCs w:val="24"/>
        </w:rPr>
      </w:pPr>
    </w:p>
    <w:p w14:paraId="74AB6D1F" w14:textId="6E2BFBCB" w:rsidR="00F764AC" w:rsidRDefault="00113527" w:rsidP="00113527">
      <w:pPr>
        <w:pStyle w:val="Sinespaciado"/>
        <w:jc w:val="both"/>
        <w:rPr>
          <w:rFonts w:ascii="Arial" w:hAnsi="Arial" w:cs="Arial"/>
          <w:color w:val="000000"/>
          <w:sz w:val="24"/>
          <w:szCs w:val="24"/>
        </w:rPr>
      </w:pPr>
      <w:r w:rsidRPr="00113527">
        <w:rPr>
          <w:rFonts w:ascii="Arial" w:hAnsi="Arial" w:cs="Arial"/>
          <w:color w:val="000000"/>
          <w:sz w:val="24"/>
          <w:szCs w:val="24"/>
        </w:rPr>
        <w:t xml:space="preserve">La Subred Integrada de </w:t>
      </w:r>
      <w:r>
        <w:rPr>
          <w:rFonts w:ascii="Arial" w:hAnsi="Arial" w:cs="Arial"/>
          <w:color w:val="000000"/>
          <w:sz w:val="24"/>
          <w:szCs w:val="24"/>
        </w:rPr>
        <w:t xml:space="preserve">Servicios de Salud Sur, cuando </w:t>
      </w:r>
      <w:r w:rsidR="00F764AC">
        <w:rPr>
          <w:rFonts w:ascii="Arial" w:hAnsi="Arial" w:cs="Arial"/>
          <w:color w:val="000000"/>
          <w:sz w:val="24"/>
          <w:szCs w:val="24"/>
        </w:rPr>
        <w:t xml:space="preserve">un paciente </w:t>
      </w:r>
      <w:r>
        <w:rPr>
          <w:rFonts w:ascii="Arial" w:hAnsi="Arial" w:cs="Arial"/>
          <w:color w:val="000000"/>
          <w:sz w:val="24"/>
          <w:szCs w:val="24"/>
        </w:rPr>
        <w:t>ingresa</w:t>
      </w:r>
      <w:r w:rsidR="00F764AC">
        <w:rPr>
          <w:rFonts w:ascii="Arial" w:hAnsi="Arial" w:cs="Arial"/>
          <w:color w:val="000000"/>
          <w:sz w:val="24"/>
          <w:szCs w:val="24"/>
        </w:rPr>
        <w:t xml:space="preserve"> sin acompañante o familiar, o con una red de apoyo escasa, la trabajadora social realiza una intervención y entrevista con el paciente</w:t>
      </w:r>
      <w:r w:rsidR="005375EF">
        <w:rPr>
          <w:rFonts w:ascii="Arial" w:hAnsi="Arial" w:cs="Arial"/>
          <w:color w:val="000000"/>
          <w:sz w:val="24"/>
          <w:szCs w:val="24"/>
        </w:rPr>
        <w:t xml:space="preserve">. </w:t>
      </w:r>
      <w:r w:rsidR="00F764AC">
        <w:rPr>
          <w:rFonts w:ascii="Arial" w:hAnsi="Arial" w:cs="Arial"/>
          <w:color w:val="000000"/>
          <w:sz w:val="24"/>
          <w:szCs w:val="24"/>
        </w:rPr>
        <w:t xml:space="preserve"> </w:t>
      </w:r>
      <w:r w:rsidR="005375EF" w:rsidRPr="005375EF">
        <w:rPr>
          <w:rFonts w:ascii="Arial" w:hAnsi="Arial" w:cs="Arial"/>
          <w:color w:val="000000"/>
          <w:sz w:val="24"/>
          <w:szCs w:val="24"/>
        </w:rPr>
        <w:t>Verificar los datos del paciente identificado con baja de red apoyo, en las bases de datos (SDS, ADRES, DNP, EPS) para determinar posible contacto con red familiar primaria</w:t>
      </w:r>
      <w:r w:rsidR="006E2E51">
        <w:rPr>
          <w:rFonts w:ascii="Arial" w:hAnsi="Arial" w:cs="Arial"/>
          <w:color w:val="000000"/>
          <w:sz w:val="24"/>
          <w:szCs w:val="24"/>
        </w:rPr>
        <w:t xml:space="preserve">. </w:t>
      </w:r>
    </w:p>
    <w:p w14:paraId="61B590B0" w14:textId="0D7C8C2D" w:rsidR="00F764AC" w:rsidRDefault="00F764AC" w:rsidP="00113527">
      <w:pPr>
        <w:pStyle w:val="Sinespaciado"/>
        <w:jc w:val="both"/>
        <w:rPr>
          <w:rFonts w:ascii="Arial" w:hAnsi="Arial" w:cs="Arial"/>
          <w:color w:val="000000"/>
          <w:sz w:val="24"/>
          <w:szCs w:val="24"/>
        </w:rPr>
      </w:pPr>
    </w:p>
    <w:p w14:paraId="4CCF6287" w14:textId="3AD3504A" w:rsidR="006E2E51" w:rsidRDefault="006E2E51" w:rsidP="00113527">
      <w:pPr>
        <w:pStyle w:val="Sinespaciado"/>
        <w:jc w:val="both"/>
        <w:rPr>
          <w:rFonts w:ascii="Arial" w:hAnsi="Arial" w:cs="Arial"/>
          <w:color w:val="000000"/>
          <w:sz w:val="24"/>
          <w:szCs w:val="24"/>
        </w:rPr>
      </w:pPr>
      <w:r>
        <w:rPr>
          <w:rFonts w:ascii="Arial" w:hAnsi="Arial" w:cs="Arial"/>
          <w:color w:val="000000"/>
          <w:sz w:val="24"/>
          <w:szCs w:val="24"/>
        </w:rPr>
        <w:lastRenderedPageBreak/>
        <w:t xml:space="preserve">Posteriormente, se realiza entrevista con la </w:t>
      </w:r>
      <w:r w:rsidRPr="006E2E51">
        <w:rPr>
          <w:rFonts w:ascii="Arial" w:hAnsi="Arial" w:cs="Arial"/>
          <w:color w:val="000000"/>
          <w:sz w:val="24"/>
          <w:szCs w:val="24"/>
        </w:rPr>
        <w:t>red familiar; Indagando datos acerca de composición familiar del ciudadano, dinámica familiar, características, actividad laboral ingresos Realizando Genograma, si el Paciente refiere no querer ubicación con familia por factores de riesgo se mantiene confidencialidad</w:t>
      </w:r>
      <w:r>
        <w:rPr>
          <w:rFonts w:ascii="Arial" w:hAnsi="Arial" w:cs="Arial"/>
          <w:color w:val="000000"/>
          <w:sz w:val="24"/>
          <w:szCs w:val="24"/>
        </w:rPr>
        <w:t>.</w:t>
      </w:r>
    </w:p>
    <w:p w14:paraId="68D454B3" w14:textId="77777777" w:rsidR="006E2E51" w:rsidRDefault="006E2E51" w:rsidP="00113527">
      <w:pPr>
        <w:pStyle w:val="Sinespaciado"/>
        <w:jc w:val="both"/>
        <w:rPr>
          <w:rFonts w:ascii="Arial" w:hAnsi="Arial" w:cs="Arial"/>
          <w:color w:val="000000"/>
          <w:sz w:val="24"/>
          <w:szCs w:val="24"/>
        </w:rPr>
      </w:pPr>
    </w:p>
    <w:p w14:paraId="6C7E1CD2" w14:textId="1EBE9A1E" w:rsidR="00F764AC" w:rsidRDefault="006E2E51" w:rsidP="00113527">
      <w:pPr>
        <w:pStyle w:val="Sinespaciado"/>
        <w:jc w:val="both"/>
        <w:rPr>
          <w:rFonts w:ascii="Arial" w:hAnsi="Arial" w:cs="Arial"/>
          <w:color w:val="000000"/>
          <w:sz w:val="24"/>
          <w:szCs w:val="24"/>
        </w:rPr>
      </w:pPr>
      <w:r w:rsidRPr="006E2E51">
        <w:rPr>
          <w:rFonts w:ascii="Arial" w:hAnsi="Arial" w:cs="Arial"/>
          <w:color w:val="000000"/>
          <w:sz w:val="24"/>
          <w:szCs w:val="24"/>
        </w:rPr>
        <w:t>Cuando el paciente manifiesta contar con un domicilio y/o redes familiares, la intervención de la trabajadora social se centrará en: 1) la evaluación de las características del domicilio, incluyendo las condiciones de habitabilidad, y 2) la valoración del grado de aceptación del paciente dentro de su entorno familiar. Asimismo, se realizará una verificación exhaustiva de la titularidad de bienes inmuebles, dado que la posesión de propiedades constituye un criterio de exclusión para acceder a los programas de la Secretaría de Integración Social</w:t>
      </w:r>
    </w:p>
    <w:p w14:paraId="112B2A85" w14:textId="400AFDF1" w:rsidR="006E2E51" w:rsidRDefault="006E2E51" w:rsidP="00113527">
      <w:pPr>
        <w:pStyle w:val="Sinespaciado"/>
        <w:jc w:val="both"/>
        <w:rPr>
          <w:rFonts w:ascii="Arial" w:hAnsi="Arial" w:cs="Arial"/>
          <w:color w:val="000000"/>
          <w:sz w:val="24"/>
          <w:szCs w:val="24"/>
        </w:rPr>
      </w:pPr>
    </w:p>
    <w:p w14:paraId="6CD20FD6" w14:textId="77777777" w:rsidR="00842775" w:rsidRPr="00966C3D" w:rsidRDefault="00842775" w:rsidP="00842775">
      <w:pPr>
        <w:pStyle w:val="Sinespaciado"/>
        <w:jc w:val="both"/>
        <w:rPr>
          <w:rFonts w:ascii="Arial" w:hAnsi="Arial" w:cs="Arial"/>
          <w:b/>
          <w:color w:val="000000"/>
          <w:sz w:val="24"/>
          <w:szCs w:val="24"/>
        </w:rPr>
      </w:pPr>
      <w:r w:rsidRPr="00966C3D">
        <w:rPr>
          <w:rFonts w:ascii="Arial" w:hAnsi="Arial" w:cs="Arial"/>
          <w:b/>
          <w:color w:val="000000"/>
          <w:sz w:val="24"/>
          <w:szCs w:val="24"/>
        </w:rPr>
        <w:t>6. ¿Se activa alguna ruta cuando una persona mayor es abandonada en los</w:t>
      </w:r>
    </w:p>
    <w:p w14:paraId="74BAD3D6" w14:textId="7350D2CA" w:rsidR="00CA2C4C" w:rsidRPr="00966C3D" w:rsidRDefault="00842775" w:rsidP="00842775">
      <w:pPr>
        <w:pStyle w:val="Sinespaciado"/>
        <w:jc w:val="both"/>
        <w:rPr>
          <w:rFonts w:ascii="Arial" w:hAnsi="Arial" w:cs="Arial"/>
          <w:b/>
          <w:color w:val="000000"/>
          <w:sz w:val="24"/>
          <w:szCs w:val="24"/>
        </w:rPr>
      </w:pPr>
      <w:r w:rsidRPr="00966C3D">
        <w:rPr>
          <w:rFonts w:ascii="Arial" w:hAnsi="Arial" w:cs="Arial"/>
          <w:b/>
          <w:color w:val="000000"/>
          <w:sz w:val="24"/>
          <w:szCs w:val="24"/>
        </w:rPr>
        <w:t>centros de salud?</w:t>
      </w:r>
      <w:r w:rsidRPr="00966C3D">
        <w:rPr>
          <w:rFonts w:ascii="Arial" w:hAnsi="Arial" w:cs="Arial"/>
          <w:b/>
          <w:color w:val="000000"/>
          <w:sz w:val="24"/>
          <w:szCs w:val="24"/>
        </w:rPr>
        <w:cr/>
      </w:r>
    </w:p>
    <w:p w14:paraId="7EB39401" w14:textId="7F27C361" w:rsidR="00901AF4" w:rsidRDefault="00901AF4" w:rsidP="00842775">
      <w:pPr>
        <w:pStyle w:val="Sinespaciado"/>
        <w:jc w:val="both"/>
        <w:rPr>
          <w:rFonts w:ascii="Arial" w:hAnsi="Arial" w:cs="Arial"/>
          <w:color w:val="000000"/>
          <w:sz w:val="24"/>
          <w:szCs w:val="24"/>
        </w:rPr>
      </w:pPr>
      <w:r>
        <w:rPr>
          <w:rFonts w:ascii="Arial" w:hAnsi="Arial" w:cs="Arial"/>
          <w:color w:val="000000"/>
          <w:sz w:val="24"/>
          <w:szCs w:val="24"/>
        </w:rPr>
        <w:t xml:space="preserve">La ruta establecida para los pacientes adultos mayores es la siguiente: </w:t>
      </w:r>
    </w:p>
    <w:p w14:paraId="2BAF97B2" w14:textId="0A5B530C" w:rsidR="00CA2C4C" w:rsidRDefault="00CA2C4C" w:rsidP="006A1FB9">
      <w:pPr>
        <w:pStyle w:val="Sinespaciado"/>
        <w:jc w:val="both"/>
        <w:rPr>
          <w:rFonts w:ascii="Arial" w:hAnsi="Arial" w:cs="Arial"/>
          <w:color w:val="000000"/>
          <w:sz w:val="24"/>
          <w:szCs w:val="24"/>
        </w:rPr>
      </w:pPr>
    </w:p>
    <w:p w14:paraId="5B773527" w14:textId="1739F5C0" w:rsidR="00901AF4" w:rsidRPr="00901AF4" w:rsidRDefault="00901AF4" w:rsidP="00901AF4">
      <w:pPr>
        <w:pStyle w:val="Sinespaciado"/>
        <w:jc w:val="both"/>
        <w:rPr>
          <w:rFonts w:ascii="Arial" w:hAnsi="Arial" w:cs="Arial"/>
          <w:color w:val="000000"/>
          <w:sz w:val="24"/>
          <w:szCs w:val="24"/>
        </w:rPr>
      </w:pPr>
      <w:r>
        <w:rPr>
          <w:rFonts w:ascii="Arial" w:hAnsi="Arial" w:cs="Arial"/>
          <w:color w:val="000000"/>
          <w:sz w:val="24"/>
          <w:szCs w:val="24"/>
        </w:rPr>
        <w:t>P</w:t>
      </w:r>
      <w:r w:rsidRPr="00901AF4">
        <w:rPr>
          <w:rFonts w:ascii="Arial" w:hAnsi="Arial" w:cs="Arial"/>
          <w:color w:val="000000"/>
          <w:sz w:val="24"/>
          <w:szCs w:val="24"/>
        </w:rPr>
        <w:t>aciente con red familiar garante de derechos, realizar compromisos con ellos frente a cuidado de paciente y acompañamiento durante estancia hospitalaria.</w:t>
      </w:r>
    </w:p>
    <w:p w14:paraId="073F06DE" w14:textId="77777777" w:rsidR="00901AF4" w:rsidRPr="00901AF4" w:rsidRDefault="00901AF4" w:rsidP="00901AF4">
      <w:pPr>
        <w:pStyle w:val="Sinespaciado"/>
        <w:jc w:val="both"/>
        <w:rPr>
          <w:rFonts w:ascii="Arial" w:hAnsi="Arial" w:cs="Arial"/>
          <w:color w:val="000000"/>
          <w:sz w:val="24"/>
          <w:szCs w:val="24"/>
        </w:rPr>
      </w:pPr>
    </w:p>
    <w:p w14:paraId="17F72321" w14:textId="77777777" w:rsidR="00901AF4" w:rsidRPr="00901AF4" w:rsidRDefault="00901AF4" w:rsidP="00901AF4">
      <w:pPr>
        <w:pStyle w:val="Sinespaciado"/>
        <w:jc w:val="both"/>
        <w:rPr>
          <w:rFonts w:ascii="Arial" w:hAnsi="Arial" w:cs="Arial"/>
          <w:color w:val="000000"/>
          <w:sz w:val="24"/>
          <w:szCs w:val="24"/>
        </w:rPr>
      </w:pPr>
      <w:r w:rsidRPr="00901AF4">
        <w:rPr>
          <w:rFonts w:ascii="Arial" w:hAnsi="Arial" w:cs="Arial"/>
          <w:color w:val="000000"/>
          <w:sz w:val="24"/>
          <w:szCs w:val="24"/>
        </w:rPr>
        <w:t xml:space="preserve">Si se evidencia red de apoyo familiar débil o distante de igual manera, se deben generar compromisos y   realizar notificación al ICBF, Comisaria de Familia, </w:t>
      </w:r>
    </w:p>
    <w:p w14:paraId="7F0B7077" w14:textId="77777777" w:rsidR="00901AF4" w:rsidRPr="00901AF4" w:rsidRDefault="00901AF4" w:rsidP="00901AF4">
      <w:pPr>
        <w:pStyle w:val="Sinespaciado"/>
        <w:jc w:val="both"/>
        <w:rPr>
          <w:rFonts w:ascii="Arial" w:hAnsi="Arial" w:cs="Arial"/>
          <w:color w:val="000000"/>
          <w:sz w:val="24"/>
          <w:szCs w:val="24"/>
        </w:rPr>
      </w:pPr>
      <w:r w:rsidRPr="00901AF4">
        <w:rPr>
          <w:rFonts w:ascii="Arial" w:hAnsi="Arial" w:cs="Arial"/>
          <w:color w:val="000000"/>
          <w:sz w:val="24"/>
          <w:szCs w:val="24"/>
        </w:rPr>
        <w:t xml:space="preserve">Realizar registro evolución de paciente en Dinámica Gerencial.   </w:t>
      </w:r>
    </w:p>
    <w:p w14:paraId="74E6905F" w14:textId="77777777" w:rsidR="00901AF4" w:rsidRPr="00901AF4" w:rsidRDefault="00901AF4" w:rsidP="00901AF4">
      <w:pPr>
        <w:pStyle w:val="Sinespaciado"/>
        <w:jc w:val="both"/>
        <w:rPr>
          <w:rFonts w:ascii="Arial" w:hAnsi="Arial" w:cs="Arial"/>
          <w:color w:val="000000"/>
          <w:sz w:val="24"/>
          <w:szCs w:val="24"/>
        </w:rPr>
      </w:pPr>
    </w:p>
    <w:p w14:paraId="4C3D7230" w14:textId="77777777" w:rsidR="00901AF4" w:rsidRPr="00901AF4" w:rsidRDefault="00901AF4" w:rsidP="00901AF4">
      <w:pPr>
        <w:pStyle w:val="Sinespaciado"/>
        <w:jc w:val="both"/>
        <w:rPr>
          <w:rFonts w:ascii="Arial" w:hAnsi="Arial" w:cs="Arial"/>
          <w:color w:val="000000"/>
          <w:sz w:val="24"/>
          <w:szCs w:val="24"/>
        </w:rPr>
      </w:pPr>
      <w:r w:rsidRPr="00901AF4">
        <w:rPr>
          <w:rFonts w:ascii="Arial" w:hAnsi="Arial" w:cs="Arial"/>
          <w:color w:val="000000"/>
          <w:sz w:val="24"/>
          <w:szCs w:val="24"/>
        </w:rPr>
        <w:t xml:space="preserve">Reportar el caso de posible abandono social, a la Fiscalía general de la nación -unidad de desaparecidos, para verificar si el paciente está en la base de desaparecidos o cuenta con datos de ubicación de red de apoyo social y/o familiar. Ante el grupo Fiscalía hospitales Bogotá.  </w:t>
      </w:r>
    </w:p>
    <w:p w14:paraId="6C528802" w14:textId="77777777" w:rsidR="00901AF4" w:rsidRPr="00901AF4" w:rsidRDefault="00901AF4" w:rsidP="00901AF4">
      <w:pPr>
        <w:pStyle w:val="Sinespaciado"/>
        <w:jc w:val="both"/>
        <w:rPr>
          <w:rFonts w:ascii="Arial" w:hAnsi="Arial" w:cs="Arial"/>
          <w:color w:val="000000"/>
          <w:sz w:val="24"/>
          <w:szCs w:val="24"/>
        </w:rPr>
      </w:pPr>
    </w:p>
    <w:p w14:paraId="35389622" w14:textId="77777777" w:rsidR="00901AF4" w:rsidRPr="00901AF4" w:rsidRDefault="00901AF4" w:rsidP="00901AF4">
      <w:pPr>
        <w:pStyle w:val="Sinespaciado"/>
        <w:jc w:val="both"/>
        <w:rPr>
          <w:rFonts w:ascii="Arial" w:hAnsi="Arial" w:cs="Arial"/>
          <w:color w:val="000000"/>
          <w:sz w:val="24"/>
          <w:szCs w:val="24"/>
        </w:rPr>
      </w:pPr>
      <w:r w:rsidRPr="00901AF4">
        <w:rPr>
          <w:rFonts w:ascii="Arial" w:hAnsi="Arial" w:cs="Arial"/>
          <w:color w:val="000000"/>
          <w:sz w:val="24"/>
          <w:szCs w:val="24"/>
        </w:rPr>
        <w:t xml:space="preserve">Por otra parte, se gestiona la solicitud de duplicado del documento de identidad ante Registraduría Nacional del estado Civil. Cuando el caso lo amerita. </w:t>
      </w:r>
    </w:p>
    <w:p w14:paraId="56E47549" w14:textId="77777777" w:rsidR="00901AF4" w:rsidRPr="00901AF4" w:rsidRDefault="00901AF4" w:rsidP="00901AF4">
      <w:pPr>
        <w:pStyle w:val="Sinespaciado"/>
        <w:jc w:val="both"/>
        <w:rPr>
          <w:rFonts w:ascii="Arial" w:hAnsi="Arial" w:cs="Arial"/>
          <w:color w:val="000000"/>
          <w:sz w:val="24"/>
          <w:szCs w:val="24"/>
        </w:rPr>
      </w:pPr>
    </w:p>
    <w:p w14:paraId="157450AE" w14:textId="77777777" w:rsidR="00901AF4" w:rsidRPr="00901AF4" w:rsidRDefault="00901AF4" w:rsidP="00901AF4">
      <w:pPr>
        <w:pStyle w:val="Sinespaciado"/>
        <w:jc w:val="both"/>
        <w:rPr>
          <w:rFonts w:ascii="Arial" w:hAnsi="Arial" w:cs="Arial"/>
          <w:color w:val="000000"/>
          <w:sz w:val="24"/>
          <w:szCs w:val="24"/>
        </w:rPr>
      </w:pPr>
      <w:r w:rsidRPr="00901AF4">
        <w:rPr>
          <w:rFonts w:ascii="Arial" w:hAnsi="Arial" w:cs="Arial"/>
          <w:color w:val="000000"/>
          <w:sz w:val="24"/>
          <w:szCs w:val="24"/>
        </w:rPr>
        <w:t>Una vez se identifica el paciente como abandono social se elabora informe social en el que se especifican acciones para ubicación interinstitucional. Donde se adjunta documento de identidad, evoluciones médicas del paciente, Carta de consentimiento para institucionalización firmada por el paciente o si el paciente cuenta con diagnóstico de salud mental, en dónde se verifique si existe alguna condición que le impida al paciente tomar decisiones</w:t>
      </w:r>
    </w:p>
    <w:p w14:paraId="2A47F0EA" w14:textId="77777777" w:rsidR="00901AF4" w:rsidRPr="00901AF4" w:rsidRDefault="00901AF4" w:rsidP="00901AF4">
      <w:pPr>
        <w:pStyle w:val="Sinespaciado"/>
        <w:jc w:val="both"/>
        <w:rPr>
          <w:rFonts w:ascii="Arial" w:hAnsi="Arial" w:cs="Arial"/>
          <w:color w:val="000000"/>
          <w:sz w:val="24"/>
          <w:szCs w:val="24"/>
        </w:rPr>
      </w:pPr>
      <w:r w:rsidRPr="00901AF4">
        <w:rPr>
          <w:rFonts w:ascii="Arial" w:hAnsi="Arial" w:cs="Arial"/>
          <w:color w:val="000000"/>
          <w:sz w:val="24"/>
          <w:szCs w:val="24"/>
        </w:rPr>
        <w:t xml:space="preserve"> </w:t>
      </w:r>
    </w:p>
    <w:p w14:paraId="6C8D9C7E" w14:textId="24F20259" w:rsidR="00CA2C4C" w:rsidRDefault="00901AF4" w:rsidP="00901AF4">
      <w:pPr>
        <w:pStyle w:val="Sinespaciado"/>
        <w:jc w:val="both"/>
        <w:rPr>
          <w:rFonts w:ascii="Arial" w:hAnsi="Arial" w:cs="Arial"/>
          <w:color w:val="000000"/>
          <w:sz w:val="24"/>
          <w:szCs w:val="24"/>
        </w:rPr>
      </w:pPr>
      <w:r w:rsidRPr="00901AF4">
        <w:rPr>
          <w:rFonts w:ascii="Arial" w:hAnsi="Arial" w:cs="Arial"/>
          <w:color w:val="000000"/>
          <w:sz w:val="24"/>
          <w:szCs w:val="24"/>
        </w:rPr>
        <w:t>Se realiza radicación de informe social para generar declaración de paciente en abandono social ante Secretaria Distrital de Integración Social.</w:t>
      </w:r>
    </w:p>
    <w:p w14:paraId="72E9455E" w14:textId="77777777" w:rsidR="00F6736E" w:rsidRDefault="00F6736E" w:rsidP="006A1FB9">
      <w:pPr>
        <w:pStyle w:val="Sinespaciado"/>
        <w:jc w:val="both"/>
        <w:rPr>
          <w:rFonts w:ascii="Arial" w:hAnsi="Arial" w:cs="Arial"/>
          <w:color w:val="000000"/>
          <w:sz w:val="24"/>
          <w:szCs w:val="24"/>
        </w:rPr>
      </w:pPr>
    </w:p>
    <w:p w14:paraId="4A04898E" w14:textId="0C8592F6" w:rsidR="00901AF4" w:rsidRDefault="00901AF4" w:rsidP="006A1FB9">
      <w:pPr>
        <w:pStyle w:val="Sinespaciado"/>
        <w:jc w:val="both"/>
        <w:rPr>
          <w:rFonts w:ascii="Arial" w:hAnsi="Arial" w:cs="Arial"/>
          <w:color w:val="000000"/>
          <w:sz w:val="24"/>
          <w:szCs w:val="24"/>
        </w:rPr>
      </w:pPr>
      <w:r>
        <w:rPr>
          <w:rFonts w:ascii="Arial" w:hAnsi="Arial" w:cs="Arial"/>
          <w:color w:val="000000"/>
          <w:sz w:val="24"/>
          <w:szCs w:val="24"/>
        </w:rPr>
        <w:t xml:space="preserve">Se recibe visita de la Secretaria Distrital de Integración Social con el fin de verificar los criterios de inclusión a los programas de acuerdo a las condiciones del paciente. </w:t>
      </w:r>
    </w:p>
    <w:p w14:paraId="7B6398F7" w14:textId="36F04560" w:rsidR="00901AF4" w:rsidRDefault="00901AF4" w:rsidP="006A1FB9">
      <w:pPr>
        <w:pStyle w:val="Sinespaciado"/>
        <w:jc w:val="both"/>
        <w:rPr>
          <w:rFonts w:ascii="Arial" w:hAnsi="Arial" w:cs="Arial"/>
          <w:color w:val="000000"/>
          <w:sz w:val="24"/>
          <w:szCs w:val="24"/>
        </w:rPr>
      </w:pPr>
    </w:p>
    <w:p w14:paraId="3AA24147" w14:textId="3D1357E4" w:rsidR="00901AF4" w:rsidRDefault="00901AF4" w:rsidP="006A1FB9">
      <w:pPr>
        <w:pStyle w:val="Sinespaciado"/>
        <w:jc w:val="both"/>
        <w:rPr>
          <w:rFonts w:ascii="Arial" w:hAnsi="Arial" w:cs="Arial"/>
          <w:color w:val="000000"/>
          <w:sz w:val="24"/>
          <w:szCs w:val="24"/>
        </w:rPr>
      </w:pPr>
      <w:r>
        <w:rPr>
          <w:rFonts w:ascii="Arial" w:hAnsi="Arial" w:cs="Arial"/>
          <w:color w:val="000000"/>
          <w:sz w:val="24"/>
          <w:szCs w:val="24"/>
        </w:rPr>
        <w:lastRenderedPageBreak/>
        <w:t>Posteriormente</w:t>
      </w:r>
      <w:r w:rsidR="00966C3D">
        <w:rPr>
          <w:rFonts w:ascii="Arial" w:hAnsi="Arial" w:cs="Arial"/>
          <w:color w:val="000000"/>
          <w:sz w:val="24"/>
          <w:szCs w:val="24"/>
        </w:rPr>
        <w:t>, l</w:t>
      </w:r>
      <w:r>
        <w:rPr>
          <w:rFonts w:ascii="Arial" w:hAnsi="Arial" w:cs="Arial"/>
          <w:color w:val="000000"/>
          <w:sz w:val="24"/>
          <w:szCs w:val="24"/>
        </w:rPr>
        <w:t xml:space="preserve">a Secretaria </w:t>
      </w:r>
      <w:r w:rsidR="00966C3D">
        <w:rPr>
          <w:rFonts w:ascii="Arial" w:hAnsi="Arial" w:cs="Arial"/>
          <w:color w:val="000000"/>
          <w:sz w:val="24"/>
          <w:szCs w:val="24"/>
        </w:rPr>
        <w:t xml:space="preserve">Distrital </w:t>
      </w:r>
      <w:r>
        <w:rPr>
          <w:rFonts w:ascii="Arial" w:hAnsi="Arial" w:cs="Arial"/>
          <w:color w:val="000000"/>
          <w:sz w:val="24"/>
          <w:szCs w:val="24"/>
        </w:rPr>
        <w:t>de Integración social</w:t>
      </w:r>
      <w:r w:rsidR="00966C3D">
        <w:rPr>
          <w:rFonts w:ascii="Arial" w:hAnsi="Arial" w:cs="Arial"/>
          <w:color w:val="000000"/>
          <w:sz w:val="24"/>
          <w:szCs w:val="24"/>
        </w:rPr>
        <w:t xml:space="preserve">, </w:t>
      </w:r>
      <w:r>
        <w:rPr>
          <w:rFonts w:ascii="Arial" w:hAnsi="Arial" w:cs="Arial"/>
          <w:color w:val="000000"/>
          <w:sz w:val="24"/>
          <w:szCs w:val="24"/>
        </w:rPr>
        <w:t>envía oficio de respuesta de solicitud de cupo, de</w:t>
      </w:r>
      <w:r w:rsidR="00966C3D">
        <w:rPr>
          <w:rFonts w:ascii="Arial" w:hAnsi="Arial" w:cs="Arial"/>
          <w:color w:val="000000"/>
          <w:sz w:val="24"/>
          <w:szCs w:val="24"/>
        </w:rPr>
        <w:t xml:space="preserve">sde </w:t>
      </w:r>
      <w:r>
        <w:rPr>
          <w:rFonts w:ascii="Arial" w:hAnsi="Arial" w:cs="Arial"/>
          <w:color w:val="000000"/>
          <w:sz w:val="24"/>
          <w:szCs w:val="24"/>
        </w:rPr>
        <w:t>la Subdirección de la vejez.</w:t>
      </w:r>
      <w:r w:rsidR="00966C3D">
        <w:rPr>
          <w:rFonts w:ascii="Arial" w:hAnsi="Arial" w:cs="Arial"/>
          <w:color w:val="000000"/>
          <w:sz w:val="24"/>
          <w:szCs w:val="24"/>
        </w:rPr>
        <w:t xml:space="preserve"> D</w:t>
      </w:r>
      <w:r>
        <w:rPr>
          <w:rFonts w:ascii="Arial" w:hAnsi="Arial" w:cs="Arial"/>
          <w:color w:val="000000"/>
          <w:sz w:val="24"/>
          <w:szCs w:val="24"/>
        </w:rPr>
        <w:t xml:space="preserve">onde </w:t>
      </w:r>
      <w:r w:rsidR="00966C3D">
        <w:rPr>
          <w:rFonts w:ascii="Arial" w:hAnsi="Arial" w:cs="Arial"/>
          <w:color w:val="000000"/>
          <w:sz w:val="24"/>
          <w:szCs w:val="24"/>
        </w:rPr>
        <w:t xml:space="preserve">determinan que una vez se cuente con disponibilidad de cupo en el servicio, siguiendo el estricto orden del listado de priorización.  </w:t>
      </w:r>
    </w:p>
    <w:p w14:paraId="38599006" w14:textId="77777777" w:rsidR="00901AF4" w:rsidRDefault="00901AF4" w:rsidP="006A1FB9">
      <w:pPr>
        <w:pStyle w:val="Sinespaciado"/>
        <w:jc w:val="both"/>
        <w:rPr>
          <w:rFonts w:ascii="Arial" w:hAnsi="Arial" w:cs="Arial"/>
          <w:color w:val="000000"/>
          <w:sz w:val="24"/>
          <w:szCs w:val="24"/>
        </w:rPr>
      </w:pPr>
    </w:p>
    <w:p w14:paraId="786225EE" w14:textId="2B1DFC02" w:rsidR="0045517C" w:rsidRDefault="00901AF4" w:rsidP="006A1FB9">
      <w:pPr>
        <w:pStyle w:val="Sinespaciado"/>
        <w:jc w:val="both"/>
        <w:rPr>
          <w:rFonts w:ascii="Arial" w:hAnsi="Arial" w:cs="Arial"/>
          <w:color w:val="000000"/>
          <w:sz w:val="24"/>
          <w:szCs w:val="24"/>
        </w:rPr>
      </w:pPr>
      <w:r>
        <w:rPr>
          <w:rFonts w:ascii="Arial" w:hAnsi="Arial" w:cs="Arial"/>
          <w:color w:val="000000"/>
          <w:sz w:val="24"/>
          <w:szCs w:val="24"/>
        </w:rPr>
        <w:t xml:space="preserve">  </w:t>
      </w:r>
    </w:p>
    <w:p w14:paraId="4D747150" w14:textId="072BDE36" w:rsidR="0045517C" w:rsidRDefault="0045517C" w:rsidP="006A1FB9">
      <w:pPr>
        <w:pStyle w:val="Sinespaciado"/>
        <w:jc w:val="both"/>
        <w:rPr>
          <w:rFonts w:ascii="Arial" w:hAnsi="Arial" w:cs="Arial"/>
          <w:color w:val="000000"/>
          <w:sz w:val="24"/>
          <w:szCs w:val="24"/>
        </w:rPr>
      </w:pPr>
    </w:p>
    <w:p w14:paraId="38F8706B" w14:textId="6EE2F28E" w:rsidR="0045517C" w:rsidRDefault="0045517C" w:rsidP="006A1FB9">
      <w:pPr>
        <w:pStyle w:val="Sinespaciado"/>
        <w:jc w:val="both"/>
        <w:rPr>
          <w:rFonts w:ascii="Arial" w:hAnsi="Arial" w:cs="Arial"/>
          <w:color w:val="000000"/>
          <w:sz w:val="24"/>
          <w:szCs w:val="24"/>
        </w:rPr>
      </w:pPr>
      <w:r>
        <w:rPr>
          <w:rFonts w:ascii="Arial" w:hAnsi="Arial" w:cs="Arial"/>
          <w:color w:val="000000"/>
          <w:sz w:val="24"/>
          <w:szCs w:val="24"/>
        </w:rPr>
        <w:t xml:space="preserve">Atentamente </w:t>
      </w:r>
    </w:p>
    <w:p w14:paraId="1380352A" w14:textId="77777777" w:rsidR="0017182F" w:rsidRDefault="0017182F" w:rsidP="006A1FB9">
      <w:pPr>
        <w:pStyle w:val="Sinespaciado"/>
        <w:jc w:val="both"/>
        <w:rPr>
          <w:rFonts w:ascii="Arial" w:hAnsi="Arial" w:cs="Arial"/>
          <w:color w:val="000000"/>
          <w:sz w:val="24"/>
          <w:szCs w:val="24"/>
        </w:rPr>
      </w:pPr>
    </w:p>
    <w:p w14:paraId="335C7872" w14:textId="00ACBA5C" w:rsidR="0045517C" w:rsidRDefault="0045517C" w:rsidP="006A1FB9">
      <w:pPr>
        <w:pStyle w:val="Sinespaciado"/>
        <w:jc w:val="both"/>
        <w:rPr>
          <w:rFonts w:ascii="Arial" w:hAnsi="Arial" w:cs="Arial"/>
          <w:color w:val="000000"/>
          <w:sz w:val="24"/>
          <w:szCs w:val="24"/>
        </w:rPr>
      </w:pPr>
    </w:p>
    <w:p w14:paraId="7D75FCC3" w14:textId="77777777" w:rsidR="00DD7186" w:rsidRDefault="00DD7186" w:rsidP="006A1FB9">
      <w:pPr>
        <w:pStyle w:val="Sinespaciado"/>
        <w:jc w:val="both"/>
        <w:rPr>
          <w:rFonts w:ascii="Arial" w:hAnsi="Arial" w:cs="Arial"/>
          <w:color w:val="000000"/>
          <w:sz w:val="24"/>
          <w:szCs w:val="24"/>
        </w:rPr>
      </w:pPr>
    </w:p>
    <w:p w14:paraId="052FCAF9" w14:textId="77777777" w:rsidR="0045517C" w:rsidRDefault="0045517C" w:rsidP="006A1FB9">
      <w:pPr>
        <w:pStyle w:val="Sinespaciado"/>
        <w:jc w:val="both"/>
        <w:rPr>
          <w:rFonts w:ascii="Arial" w:hAnsi="Arial" w:cs="Arial"/>
          <w:color w:val="000000"/>
          <w:sz w:val="24"/>
          <w:szCs w:val="24"/>
        </w:rPr>
      </w:pPr>
    </w:p>
    <w:p w14:paraId="78951D95" w14:textId="1A0060F6" w:rsidR="0045517C" w:rsidRPr="00966C3D" w:rsidRDefault="00966C3D" w:rsidP="006A1FB9">
      <w:pPr>
        <w:pStyle w:val="Sinespaciado"/>
        <w:jc w:val="both"/>
        <w:rPr>
          <w:rFonts w:ascii="Arial" w:hAnsi="Arial" w:cs="Arial"/>
          <w:b/>
          <w:color w:val="000000"/>
          <w:sz w:val="24"/>
          <w:szCs w:val="24"/>
        </w:rPr>
      </w:pPr>
      <w:r w:rsidRPr="00966C3D">
        <w:rPr>
          <w:rFonts w:ascii="Arial" w:hAnsi="Arial" w:cs="Arial"/>
          <w:b/>
          <w:color w:val="000000"/>
          <w:sz w:val="24"/>
          <w:szCs w:val="24"/>
        </w:rPr>
        <w:t xml:space="preserve">MARIO JAIR GARZÓN JARA </w:t>
      </w:r>
    </w:p>
    <w:p w14:paraId="7F2D3CBE" w14:textId="158A6017" w:rsidR="008D1086" w:rsidRDefault="008D1086" w:rsidP="006A1FB9">
      <w:pPr>
        <w:pStyle w:val="Sinespaciado"/>
        <w:jc w:val="both"/>
        <w:rPr>
          <w:rFonts w:ascii="Arial" w:hAnsi="Arial" w:cs="Arial"/>
          <w:color w:val="000000"/>
          <w:sz w:val="24"/>
          <w:szCs w:val="24"/>
        </w:rPr>
      </w:pPr>
      <w:r>
        <w:rPr>
          <w:rFonts w:ascii="Arial" w:hAnsi="Arial" w:cs="Arial"/>
          <w:color w:val="000000"/>
          <w:sz w:val="24"/>
          <w:szCs w:val="24"/>
        </w:rPr>
        <w:t xml:space="preserve">Oficina de Participación Comunitaria y Servicio al ciudadano </w:t>
      </w:r>
    </w:p>
    <w:p w14:paraId="447A0736" w14:textId="3C5A4961" w:rsidR="007D6562" w:rsidRDefault="008D1086" w:rsidP="006A1FB9">
      <w:pPr>
        <w:pStyle w:val="Sinespaciado"/>
        <w:jc w:val="both"/>
        <w:rPr>
          <w:rFonts w:ascii="Arial" w:hAnsi="Arial" w:cs="Arial"/>
          <w:color w:val="000000"/>
          <w:sz w:val="24"/>
          <w:szCs w:val="24"/>
        </w:rPr>
      </w:pPr>
      <w:r>
        <w:rPr>
          <w:rFonts w:ascii="Arial" w:hAnsi="Arial" w:cs="Arial"/>
          <w:color w:val="000000"/>
          <w:sz w:val="24"/>
          <w:szCs w:val="24"/>
        </w:rPr>
        <w:t>Subred Integrada</w:t>
      </w:r>
      <w:r w:rsidR="007D6562">
        <w:rPr>
          <w:rFonts w:ascii="Arial" w:hAnsi="Arial" w:cs="Arial"/>
          <w:color w:val="000000"/>
          <w:sz w:val="24"/>
          <w:szCs w:val="24"/>
        </w:rPr>
        <w:t xml:space="preserve"> Servicios de Salud Sur </w:t>
      </w:r>
    </w:p>
    <w:p w14:paraId="6EBDDE09" w14:textId="04FBEA45" w:rsidR="009E0E68" w:rsidRDefault="009E0E68" w:rsidP="006A1FB9">
      <w:pPr>
        <w:pStyle w:val="Sinespaciado"/>
        <w:jc w:val="both"/>
        <w:rPr>
          <w:rFonts w:ascii="Arial" w:hAnsi="Arial" w:cs="Arial"/>
          <w:color w:val="000000"/>
          <w:sz w:val="24"/>
          <w:szCs w:val="24"/>
        </w:rPr>
      </w:pPr>
    </w:p>
    <w:p w14:paraId="1ED4C017" w14:textId="62D9F39E" w:rsidR="009E0E68" w:rsidRDefault="009E0E68" w:rsidP="006A1FB9">
      <w:pPr>
        <w:pStyle w:val="Sinespaciado"/>
        <w:jc w:val="both"/>
        <w:rPr>
          <w:rFonts w:ascii="Arial" w:hAnsi="Arial" w:cs="Arial"/>
          <w:color w:val="000000"/>
          <w:sz w:val="24"/>
          <w:szCs w:val="24"/>
        </w:rPr>
      </w:pPr>
    </w:p>
    <w:p w14:paraId="5E63D641" w14:textId="7A171A63" w:rsidR="009E0E68" w:rsidRDefault="009E0E68" w:rsidP="006A1FB9">
      <w:pPr>
        <w:pStyle w:val="Sinespaciado"/>
        <w:jc w:val="both"/>
        <w:rPr>
          <w:rFonts w:ascii="Arial" w:hAnsi="Arial" w:cs="Arial"/>
          <w:color w:val="000000"/>
          <w:sz w:val="24"/>
          <w:szCs w:val="24"/>
        </w:rPr>
      </w:pPr>
    </w:p>
    <w:p w14:paraId="3B243DFB" w14:textId="77777777" w:rsidR="009E0E68" w:rsidRDefault="009E0E68" w:rsidP="006A1FB9">
      <w:pPr>
        <w:pStyle w:val="Sinespaciado"/>
        <w:jc w:val="both"/>
        <w:rPr>
          <w:rFonts w:ascii="Arial" w:hAnsi="Arial" w:cs="Arial"/>
          <w:color w:val="000000"/>
          <w:sz w:val="24"/>
          <w:szCs w:val="24"/>
        </w:rPr>
      </w:pPr>
    </w:p>
    <w:p w14:paraId="21ED6101" w14:textId="77777777" w:rsidR="007D6562" w:rsidRDefault="007D6562" w:rsidP="006A1FB9">
      <w:pPr>
        <w:pStyle w:val="Sinespaciado"/>
        <w:jc w:val="both"/>
        <w:rPr>
          <w:rFonts w:ascii="Arial" w:hAnsi="Arial" w:cs="Arial"/>
          <w:color w:val="000000"/>
          <w:sz w:val="24"/>
          <w:szCs w:val="24"/>
        </w:rPr>
      </w:pPr>
    </w:p>
    <w:p w14:paraId="0A3FFF07" w14:textId="49D340EA" w:rsidR="008D1086" w:rsidRPr="007D6562" w:rsidRDefault="007D6562" w:rsidP="006A1FB9">
      <w:pPr>
        <w:pStyle w:val="Sinespaciado"/>
        <w:jc w:val="both"/>
        <w:rPr>
          <w:rFonts w:ascii="Arial" w:hAnsi="Arial" w:cs="Arial"/>
          <w:color w:val="000000"/>
          <w:sz w:val="18"/>
          <w:szCs w:val="18"/>
        </w:rPr>
      </w:pPr>
      <w:r w:rsidRPr="007D6562">
        <w:rPr>
          <w:rFonts w:ascii="Arial" w:hAnsi="Arial" w:cs="Arial"/>
          <w:color w:val="000000"/>
          <w:sz w:val="18"/>
          <w:szCs w:val="18"/>
        </w:rPr>
        <w:t xml:space="preserve">Elaboro: </w:t>
      </w:r>
      <w:r w:rsidR="00966C3D">
        <w:rPr>
          <w:rFonts w:ascii="Arial" w:hAnsi="Arial" w:cs="Arial"/>
          <w:color w:val="000000"/>
          <w:sz w:val="18"/>
          <w:szCs w:val="18"/>
        </w:rPr>
        <w:t>Elizabeth Campos Moreno</w:t>
      </w:r>
    </w:p>
    <w:sectPr w:rsidR="008D1086" w:rsidRPr="007D6562" w:rsidSect="00A41C92">
      <w:headerReference w:type="default" r:id="rId7"/>
      <w:footerReference w:type="default" r:id="rId8"/>
      <w:pgSz w:w="12240" w:h="15840"/>
      <w:pgMar w:top="1701" w:right="1701" w:bottom="1417" w:left="1701" w:header="241" w:footer="5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63D2B" w14:textId="77777777" w:rsidR="00290381" w:rsidRDefault="00290381">
      <w:pPr>
        <w:spacing w:after="0" w:line="240" w:lineRule="auto"/>
      </w:pPr>
      <w:r>
        <w:separator/>
      </w:r>
    </w:p>
  </w:endnote>
  <w:endnote w:type="continuationSeparator" w:id="0">
    <w:p w14:paraId="60A6F24D" w14:textId="77777777" w:rsidR="00290381" w:rsidRDefault="00290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B058D" w14:textId="4DED24C5" w:rsidR="00FC0F98" w:rsidRPr="007553F9" w:rsidRDefault="00DE22B3" w:rsidP="00DE22B3">
    <w:pPr>
      <w:pStyle w:val="Piedepgina"/>
      <w:ind w:firstLine="4248"/>
      <w:jc w:val="both"/>
      <w:rPr>
        <w:lang w:val="es-MX"/>
      </w:rPr>
    </w:pPr>
    <w:r>
      <w:rPr>
        <w:noProof/>
        <w:lang w:eastAsia="es-CO"/>
      </w:rPr>
      <w:drawing>
        <wp:anchor distT="0" distB="0" distL="114300" distR="114300" simplePos="0" relativeHeight="251660288" behindDoc="0" locked="0" layoutInCell="1" allowOverlap="1" wp14:anchorId="0C9B390B" wp14:editId="54AAB882">
          <wp:simplePos x="0" y="0"/>
          <wp:positionH relativeFrom="margin">
            <wp:posOffset>-885825</wp:posOffset>
          </wp:positionH>
          <wp:positionV relativeFrom="paragraph">
            <wp:posOffset>-122187</wp:posOffset>
          </wp:positionV>
          <wp:extent cx="3493971" cy="898791"/>
          <wp:effectExtent l="0" t="0" r="0" b="3175"/>
          <wp:wrapNone/>
          <wp:docPr id="180389756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1822" t="27189" r="49120" b="12867"/>
                  <a:stretch/>
                </pic:blipFill>
                <pic:spPr bwMode="auto">
                  <a:xfrm>
                    <a:off x="0" y="0"/>
                    <a:ext cx="3493971" cy="89879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62336" behindDoc="0" locked="0" layoutInCell="1" allowOverlap="1" wp14:anchorId="77FF6AF4" wp14:editId="19B44304">
          <wp:simplePos x="0" y="0"/>
          <wp:positionH relativeFrom="margin">
            <wp:posOffset>5763260</wp:posOffset>
          </wp:positionH>
          <wp:positionV relativeFrom="paragraph">
            <wp:posOffset>-117709</wp:posOffset>
          </wp:positionV>
          <wp:extent cx="673735" cy="741146"/>
          <wp:effectExtent l="0" t="0" r="0" b="0"/>
          <wp:wrapNone/>
          <wp:docPr id="54730715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89268" t="27188" r="1622" b="25208"/>
                  <a:stretch/>
                </pic:blipFill>
                <pic:spPr bwMode="auto">
                  <a:xfrm>
                    <a:off x="0" y="0"/>
                    <a:ext cx="673735" cy="74114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es-CO"/>
      </w:rPr>
      <w:drawing>
        <wp:inline distT="0" distB="0" distL="0" distR="0" wp14:anchorId="35861F9B" wp14:editId="5076BA31">
          <wp:extent cx="558265" cy="558265"/>
          <wp:effectExtent l="0" t="0" r="635" b="635"/>
          <wp:docPr id="94887709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877092" name="Imagen 948877092"/>
                  <pic:cNvPicPr/>
                </pic:nvPicPr>
                <pic:blipFill>
                  <a:blip r:embed="rId2">
                    <a:extLst>
                      <a:ext uri="{28A0092B-C50C-407E-A947-70E740481C1C}">
                        <a14:useLocalDpi xmlns:a14="http://schemas.microsoft.com/office/drawing/2010/main" val="0"/>
                      </a:ext>
                    </a:extLst>
                  </a:blip>
                  <a:stretch>
                    <a:fillRect/>
                  </a:stretch>
                </pic:blipFill>
                <pic:spPr>
                  <a:xfrm>
                    <a:off x="0" y="0"/>
                    <a:ext cx="585584" cy="5855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198C8" w14:textId="77777777" w:rsidR="00290381" w:rsidRDefault="00290381">
      <w:pPr>
        <w:spacing w:after="0" w:line="240" w:lineRule="auto"/>
      </w:pPr>
      <w:r>
        <w:rPr>
          <w:color w:val="000000"/>
        </w:rPr>
        <w:separator/>
      </w:r>
    </w:p>
  </w:footnote>
  <w:footnote w:type="continuationSeparator" w:id="0">
    <w:p w14:paraId="6C711739" w14:textId="77777777" w:rsidR="00290381" w:rsidRDefault="002903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B4257" w14:textId="6AFFA5C5" w:rsidR="00FC0F98" w:rsidRDefault="00A41C92" w:rsidP="0074342E">
    <w:pPr>
      <w:pStyle w:val="Encabezado"/>
      <w:jc w:val="right"/>
    </w:pPr>
    <w:r>
      <w:rPr>
        <w:noProof/>
        <w:lang w:eastAsia="es-CO"/>
      </w:rPr>
      <w:drawing>
        <wp:anchor distT="0" distB="0" distL="114300" distR="114300" simplePos="0" relativeHeight="251659264" behindDoc="0" locked="0" layoutInCell="1" allowOverlap="1" wp14:anchorId="62B24F83" wp14:editId="7A5F00C2">
          <wp:simplePos x="0" y="0"/>
          <wp:positionH relativeFrom="margin">
            <wp:posOffset>1460500</wp:posOffset>
          </wp:positionH>
          <wp:positionV relativeFrom="paragraph">
            <wp:posOffset>287655</wp:posOffset>
          </wp:positionV>
          <wp:extent cx="2597785" cy="567690"/>
          <wp:effectExtent l="0" t="0" r="5715" b="3810"/>
          <wp:wrapSquare wrapText="bothSides"/>
          <wp:docPr id="1833049604" name="Imagen 14"/>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31028" t="35776" r="34127" b="8676"/>
                  <a:stretch/>
                </pic:blipFill>
                <pic:spPr bwMode="auto">
                  <a:xfrm>
                    <a:off x="0" y="0"/>
                    <a:ext cx="2597785" cy="5676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E22B3">
      <w:tab/>
    </w:r>
    <w:r w:rsidR="00DE22B3">
      <w:tab/>
    </w:r>
    <w:r w:rsidR="00DE22B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BB9"/>
    <w:multiLevelType w:val="hybridMultilevel"/>
    <w:tmpl w:val="524CB9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B44B62"/>
    <w:multiLevelType w:val="hybridMultilevel"/>
    <w:tmpl w:val="03A8C7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588497E"/>
    <w:multiLevelType w:val="hybridMultilevel"/>
    <w:tmpl w:val="20A840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B8525EE"/>
    <w:multiLevelType w:val="hybridMultilevel"/>
    <w:tmpl w:val="0616DC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B4445CD"/>
    <w:multiLevelType w:val="hybridMultilevel"/>
    <w:tmpl w:val="424854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6F63E34"/>
    <w:multiLevelType w:val="hybridMultilevel"/>
    <w:tmpl w:val="524CB9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2C0"/>
    <w:rsid w:val="0004564F"/>
    <w:rsid w:val="00065140"/>
    <w:rsid w:val="00073F4D"/>
    <w:rsid w:val="00083F32"/>
    <w:rsid w:val="00084A8E"/>
    <w:rsid w:val="000E76D8"/>
    <w:rsid w:val="000F4A9A"/>
    <w:rsid w:val="000F7B39"/>
    <w:rsid w:val="001065B3"/>
    <w:rsid w:val="00113527"/>
    <w:rsid w:val="001449C9"/>
    <w:rsid w:val="001453D4"/>
    <w:rsid w:val="0015350E"/>
    <w:rsid w:val="0017182F"/>
    <w:rsid w:val="00197F44"/>
    <w:rsid w:val="001A3264"/>
    <w:rsid w:val="001B6500"/>
    <w:rsid w:val="001D2D99"/>
    <w:rsid w:val="001E754B"/>
    <w:rsid w:val="001F077D"/>
    <w:rsid w:val="001F1959"/>
    <w:rsid w:val="001F7E60"/>
    <w:rsid w:val="002028B9"/>
    <w:rsid w:val="00224642"/>
    <w:rsid w:val="00272663"/>
    <w:rsid w:val="00283B6D"/>
    <w:rsid w:val="00290381"/>
    <w:rsid w:val="002A7D3D"/>
    <w:rsid w:val="002D1A2D"/>
    <w:rsid w:val="002D2FCF"/>
    <w:rsid w:val="002D5F97"/>
    <w:rsid w:val="00355CB4"/>
    <w:rsid w:val="00371EF2"/>
    <w:rsid w:val="00377B3F"/>
    <w:rsid w:val="0038640F"/>
    <w:rsid w:val="00390BD5"/>
    <w:rsid w:val="003B162D"/>
    <w:rsid w:val="003B193E"/>
    <w:rsid w:val="003F4A78"/>
    <w:rsid w:val="00425484"/>
    <w:rsid w:val="0042739B"/>
    <w:rsid w:val="004418F2"/>
    <w:rsid w:val="0045517C"/>
    <w:rsid w:val="00475543"/>
    <w:rsid w:val="00476468"/>
    <w:rsid w:val="004B792B"/>
    <w:rsid w:val="004C663C"/>
    <w:rsid w:val="00511D63"/>
    <w:rsid w:val="00517046"/>
    <w:rsid w:val="00521627"/>
    <w:rsid w:val="005375EF"/>
    <w:rsid w:val="00570292"/>
    <w:rsid w:val="005B5A44"/>
    <w:rsid w:val="005B75B6"/>
    <w:rsid w:val="005B796A"/>
    <w:rsid w:val="005C2FB2"/>
    <w:rsid w:val="005C45A2"/>
    <w:rsid w:val="005C7CA1"/>
    <w:rsid w:val="005E231A"/>
    <w:rsid w:val="005F4DE7"/>
    <w:rsid w:val="00672FC6"/>
    <w:rsid w:val="00681D5B"/>
    <w:rsid w:val="00693A46"/>
    <w:rsid w:val="006A1FB9"/>
    <w:rsid w:val="006A516F"/>
    <w:rsid w:val="006B6C06"/>
    <w:rsid w:val="006E2E51"/>
    <w:rsid w:val="006F3BA7"/>
    <w:rsid w:val="007044BB"/>
    <w:rsid w:val="00711904"/>
    <w:rsid w:val="00732A8E"/>
    <w:rsid w:val="007330E5"/>
    <w:rsid w:val="00733505"/>
    <w:rsid w:val="0074342E"/>
    <w:rsid w:val="007553F9"/>
    <w:rsid w:val="00767C73"/>
    <w:rsid w:val="007768E7"/>
    <w:rsid w:val="00797710"/>
    <w:rsid w:val="007C3C34"/>
    <w:rsid w:val="007D091B"/>
    <w:rsid w:val="007D6562"/>
    <w:rsid w:val="007F24BE"/>
    <w:rsid w:val="00832A00"/>
    <w:rsid w:val="00836D50"/>
    <w:rsid w:val="00842775"/>
    <w:rsid w:val="00854F65"/>
    <w:rsid w:val="00862B75"/>
    <w:rsid w:val="008C16CF"/>
    <w:rsid w:val="008C4F64"/>
    <w:rsid w:val="008D1086"/>
    <w:rsid w:val="008E35FE"/>
    <w:rsid w:val="008F3F92"/>
    <w:rsid w:val="008F733F"/>
    <w:rsid w:val="00901AF4"/>
    <w:rsid w:val="00902A05"/>
    <w:rsid w:val="00915A9D"/>
    <w:rsid w:val="009252A2"/>
    <w:rsid w:val="00935809"/>
    <w:rsid w:val="009442C0"/>
    <w:rsid w:val="009456DA"/>
    <w:rsid w:val="00956770"/>
    <w:rsid w:val="00966C3D"/>
    <w:rsid w:val="00970BCA"/>
    <w:rsid w:val="00971C06"/>
    <w:rsid w:val="00983CD6"/>
    <w:rsid w:val="00983D8A"/>
    <w:rsid w:val="009A1F0B"/>
    <w:rsid w:val="009A51B4"/>
    <w:rsid w:val="009A562C"/>
    <w:rsid w:val="009A64EE"/>
    <w:rsid w:val="009C1C57"/>
    <w:rsid w:val="009D4255"/>
    <w:rsid w:val="009D66E9"/>
    <w:rsid w:val="009E0E68"/>
    <w:rsid w:val="009E62FF"/>
    <w:rsid w:val="009F645A"/>
    <w:rsid w:val="00A00C4F"/>
    <w:rsid w:val="00A00FDE"/>
    <w:rsid w:val="00A05608"/>
    <w:rsid w:val="00A07CE0"/>
    <w:rsid w:val="00A17F51"/>
    <w:rsid w:val="00A3509C"/>
    <w:rsid w:val="00A41C92"/>
    <w:rsid w:val="00A5222D"/>
    <w:rsid w:val="00A57477"/>
    <w:rsid w:val="00A642F8"/>
    <w:rsid w:val="00A70C12"/>
    <w:rsid w:val="00A74E2C"/>
    <w:rsid w:val="00A83D05"/>
    <w:rsid w:val="00A879CF"/>
    <w:rsid w:val="00A95BB1"/>
    <w:rsid w:val="00AA6B01"/>
    <w:rsid w:val="00AA6C35"/>
    <w:rsid w:val="00B12247"/>
    <w:rsid w:val="00B36595"/>
    <w:rsid w:val="00B37265"/>
    <w:rsid w:val="00B51B6E"/>
    <w:rsid w:val="00B5595D"/>
    <w:rsid w:val="00B75C1D"/>
    <w:rsid w:val="00B805A7"/>
    <w:rsid w:val="00B84E7D"/>
    <w:rsid w:val="00BA11C8"/>
    <w:rsid w:val="00BB36C9"/>
    <w:rsid w:val="00BB6C97"/>
    <w:rsid w:val="00BC7AED"/>
    <w:rsid w:val="00BD119C"/>
    <w:rsid w:val="00BD11CF"/>
    <w:rsid w:val="00BD1EE6"/>
    <w:rsid w:val="00BD4E93"/>
    <w:rsid w:val="00BD6937"/>
    <w:rsid w:val="00C07317"/>
    <w:rsid w:val="00C616AE"/>
    <w:rsid w:val="00C80C9A"/>
    <w:rsid w:val="00C818CD"/>
    <w:rsid w:val="00C83554"/>
    <w:rsid w:val="00CA2C4C"/>
    <w:rsid w:val="00CA6D7C"/>
    <w:rsid w:val="00CD02F0"/>
    <w:rsid w:val="00CD6E63"/>
    <w:rsid w:val="00CF116C"/>
    <w:rsid w:val="00CF42C0"/>
    <w:rsid w:val="00D02183"/>
    <w:rsid w:val="00D22009"/>
    <w:rsid w:val="00D24519"/>
    <w:rsid w:val="00D40553"/>
    <w:rsid w:val="00D63D2F"/>
    <w:rsid w:val="00D73B94"/>
    <w:rsid w:val="00D77741"/>
    <w:rsid w:val="00D80EC6"/>
    <w:rsid w:val="00DB51F0"/>
    <w:rsid w:val="00DD7186"/>
    <w:rsid w:val="00DE22B3"/>
    <w:rsid w:val="00DF65B7"/>
    <w:rsid w:val="00DF77FA"/>
    <w:rsid w:val="00E04A7A"/>
    <w:rsid w:val="00E1474E"/>
    <w:rsid w:val="00E26433"/>
    <w:rsid w:val="00E40900"/>
    <w:rsid w:val="00E43A57"/>
    <w:rsid w:val="00E63FD2"/>
    <w:rsid w:val="00E66C29"/>
    <w:rsid w:val="00E67123"/>
    <w:rsid w:val="00E74125"/>
    <w:rsid w:val="00E970D1"/>
    <w:rsid w:val="00EC3637"/>
    <w:rsid w:val="00EC781D"/>
    <w:rsid w:val="00F1004B"/>
    <w:rsid w:val="00F15ECE"/>
    <w:rsid w:val="00F234ED"/>
    <w:rsid w:val="00F3628F"/>
    <w:rsid w:val="00F60675"/>
    <w:rsid w:val="00F6736E"/>
    <w:rsid w:val="00F764AC"/>
    <w:rsid w:val="00F833C1"/>
    <w:rsid w:val="00F91FB0"/>
    <w:rsid w:val="00FA052B"/>
    <w:rsid w:val="00FA2C3E"/>
    <w:rsid w:val="00FB2338"/>
    <w:rsid w:val="00FC0F98"/>
    <w:rsid w:val="00FF09C1"/>
    <w:rsid w:val="00FF744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97F850"/>
  <w15:docId w15:val="{32CE81E1-3D4C-4B69-8E53-4DF34F58D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s-CO"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Ttulo2">
    <w:name w:val="heading 2"/>
    <w:basedOn w:val="Normal"/>
    <w:next w:val="Normal"/>
    <w:link w:val="Ttulo2Car"/>
    <w:uiPriority w:val="9"/>
    <w:unhideWhenUsed/>
    <w:qFormat/>
    <w:rsid w:val="00E66C2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A0560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spacing w:after="0" w:line="240" w:lineRule="auto"/>
    </w:pPr>
  </w:style>
  <w:style w:type="character" w:customStyle="1" w:styleId="EncabezadoCar">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customStyle="1" w:styleId="PiedepginaCar">
    <w:name w:val="Pie de página Car"/>
    <w:basedOn w:val="Fuentedeprrafopredeter"/>
  </w:style>
  <w:style w:type="paragraph" w:styleId="Sinespaciado">
    <w:name w:val="No Spacing"/>
    <w:uiPriority w:val="1"/>
    <w:qFormat/>
    <w:pPr>
      <w:suppressAutoHyphens/>
      <w:spacing w:after="0" w:line="240" w:lineRule="auto"/>
    </w:pPr>
    <w:rPr>
      <w:lang w:val="es-ES"/>
    </w:rPr>
  </w:style>
  <w:style w:type="paragraph" w:styleId="Textodeglobo">
    <w:name w:val="Balloon Text"/>
    <w:basedOn w:val="Normal"/>
    <w:link w:val="TextodegloboCar"/>
    <w:uiPriority w:val="99"/>
    <w:semiHidden/>
    <w:unhideWhenUsed/>
    <w:rsid w:val="00D80EC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0EC6"/>
    <w:rPr>
      <w:rFonts w:ascii="Segoe UI" w:hAnsi="Segoe UI" w:cs="Segoe UI"/>
      <w:sz w:val="18"/>
      <w:szCs w:val="18"/>
    </w:rPr>
  </w:style>
  <w:style w:type="table" w:styleId="Tablaconcuadrcula">
    <w:name w:val="Table Grid"/>
    <w:basedOn w:val="Tablanormal"/>
    <w:uiPriority w:val="39"/>
    <w:rsid w:val="00D02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F1004B"/>
    <w:rPr>
      <w:color w:val="0000FF"/>
      <w:u w:val="single"/>
    </w:rPr>
  </w:style>
  <w:style w:type="paragraph" w:styleId="Prrafodelista">
    <w:name w:val="List Paragraph"/>
    <w:basedOn w:val="Normal"/>
    <w:link w:val="PrrafodelistaCar"/>
    <w:uiPriority w:val="34"/>
    <w:qFormat/>
    <w:rsid w:val="00F1004B"/>
    <w:pPr>
      <w:ind w:left="720"/>
      <w:contextualSpacing/>
    </w:pPr>
  </w:style>
  <w:style w:type="paragraph" w:styleId="NormalWeb">
    <w:name w:val="Normal (Web)"/>
    <w:basedOn w:val="Normal"/>
    <w:uiPriority w:val="99"/>
    <w:semiHidden/>
    <w:unhideWhenUsed/>
    <w:rsid w:val="005C45A2"/>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es-CO"/>
    </w:rPr>
  </w:style>
  <w:style w:type="character" w:customStyle="1" w:styleId="markedcontent">
    <w:name w:val="markedcontent"/>
    <w:basedOn w:val="Fuentedeprrafopredeter"/>
    <w:rsid w:val="005C45A2"/>
  </w:style>
  <w:style w:type="character" w:customStyle="1" w:styleId="PrrafodelistaCar">
    <w:name w:val="Párrafo de lista Car"/>
    <w:link w:val="Prrafodelista"/>
    <w:uiPriority w:val="34"/>
    <w:locked/>
    <w:rsid w:val="00B51B6E"/>
  </w:style>
  <w:style w:type="character" w:customStyle="1" w:styleId="Ttulo2Car">
    <w:name w:val="Título 2 Car"/>
    <w:basedOn w:val="Fuentedeprrafopredeter"/>
    <w:link w:val="Ttulo2"/>
    <w:uiPriority w:val="9"/>
    <w:rsid w:val="00E66C29"/>
    <w:rPr>
      <w:rFonts w:asciiTheme="majorHAnsi" w:eastAsiaTheme="majorEastAsia" w:hAnsiTheme="majorHAnsi" w:cstheme="majorBidi"/>
      <w:color w:val="2F5496" w:themeColor="accent1" w:themeShade="BF"/>
      <w:sz w:val="26"/>
      <w:szCs w:val="26"/>
    </w:rPr>
  </w:style>
  <w:style w:type="character" w:styleId="Mencinsinresolver">
    <w:name w:val="Unresolved Mention"/>
    <w:basedOn w:val="Fuentedeprrafopredeter"/>
    <w:uiPriority w:val="99"/>
    <w:semiHidden/>
    <w:unhideWhenUsed/>
    <w:rsid w:val="00E66C29"/>
    <w:rPr>
      <w:color w:val="605E5C"/>
      <w:shd w:val="clear" w:color="auto" w:fill="E1DFDD"/>
    </w:rPr>
  </w:style>
  <w:style w:type="character" w:customStyle="1" w:styleId="Ttulo3Car">
    <w:name w:val="Título 3 Car"/>
    <w:basedOn w:val="Fuentedeprrafopredeter"/>
    <w:link w:val="Ttulo3"/>
    <w:uiPriority w:val="9"/>
    <w:semiHidden/>
    <w:rsid w:val="00A05608"/>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89277">
      <w:bodyDiv w:val="1"/>
      <w:marLeft w:val="0"/>
      <w:marRight w:val="0"/>
      <w:marTop w:val="0"/>
      <w:marBottom w:val="0"/>
      <w:divBdr>
        <w:top w:val="none" w:sz="0" w:space="0" w:color="auto"/>
        <w:left w:val="none" w:sz="0" w:space="0" w:color="auto"/>
        <w:bottom w:val="none" w:sz="0" w:space="0" w:color="auto"/>
        <w:right w:val="none" w:sz="0" w:space="0" w:color="auto"/>
      </w:divBdr>
      <w:divsChild>
        <w:div w:id="492456232">
          <w:marLeft w:val="0"/>
          <w:marRight w:val="0"/>
          <w:marTop w:val="0"/>
          <w:marBottom w:val="0"/>
          <w:divBdr>
            <w:top w:val="none" w:sz="0" w:space="0" w:color="auto"/>
            <w:left w:val="none" w:sz="0" w:space="0" w:color="auto"/>
            <w:bottom w:val="none" w:sz="0" w:space="0" w:color="auto"/>
            <w:right w:val="none" w:sz="0" w:space="0" w:color="auto"/>
          </w:divBdr>
          <w:divsChild>
            <w:div w:id="1561937659">
              <w:marLeft w:val="0"/>
              <w:marRight w:val="0"/>
              <w:marTop w:val="0"/>
              <w:marBottom w:val="0"/>
              <w:divBdr>
                <w:top w:val="none" w:sz="0" w:space="0" w:color="auto"/>
                <w:left w:val="none" w:sz="0" w:space="0" w:color="auto"/>
                <w:bottom w:val="none" w:sz="0" w:space="0" w:color="auto"/>
                <w:right w:val="none" w:sz="0" w:space="0" w:color="auto"/>
              </w:divBdr>
              <w:divsChild>
                <w:div w:id="1251965392">
                  <w:marLeft w:val="0"/>
                  <w:marRight w:val="0"/>
                  <w:marTop w:val="0"/>
                  <w:marBottom w:val="0"/>
                  <w:divBdr>
                    <w:top w:val="none" w:sz="0" w:space="0" w:color="auto"/>
                    <w:left w:val="none" w:sz="0" w:space="0" w:color="auto"/>
                    <w:bottom w:val="none" w:sz="0" w:space="0" w:color="auto"/>
                    <w:right w:val="none" w:sz="0" w:space="0" w:color="auto"/>
                  </w:divBdr>
                  <w:divsChild>
                    <w:div w:id="1015309398">
                      <w:marLeft w:val="0"/>
                      <w:marRight w:val="0"/>
                      <w:marTop w:val="0"/>
                      <w:marBottom w:val="0"/>
                      <w:divBdr>
                        <w:top w:val="none" w:sz="0" w:space="0" w:color="auto"/>
                        <w:left w:val="none" w:sz="0" w:space="0" w:color="auto"/>
                        <w:bottom w:val="none" w:sz="0" w:space="0" w:color="auto"/>
                        <w:right w:val="none" w:sz="0" w:space="0" w:color="auto"/>
                      </w:divBdr>
                      <w:divsChild>
                        <w:div w:id="997147501">
                          <w:marLeft w:val="0"/>
                          <w:marRight w:val="0"/>
                          <w:marTop w:val="0"/>
                          <w:marBottom w:val="0"/>
                          <w:divBdr>
                            <w:top w:val="none" w:sz="0" w:space="0" w:color="auto"/>
                            <w:left w:val="none" w:sz="0" w:space="0" w:color="auto"/>
                            <w:bottom w:val="none" w:sz="0" w:space="0" w:color="auto"/>
                            <w:right w:val="none" w:sz="0" w:space="0" w:color="auto"/>
                          </w:divBdr>
                          <w:divsChild>
                            <w:div w:id="1776052341">
                              <w:marLeft w:val="0"/>
                              <w:marRight w:val="0"/>
                              <w:marTop w:val="0"/>
                              <w:marBottom w:val="0"/>
                              <w:divBdr>
                                <w:top w:val="none" w:sz="0" w:space="0" w:color="auto"/>
                                <w:left w:val="none" w:sz="0" w:space="0" w:color="auto"/>
                                <w:bottom w:val="none" w:sz="0" w:space="0" w:color="auto"/>
                                <w:right w:val="none" w:sz="0" w:space="0" w:color="auto"/>
                              </w:divBdr>
                              <w:divsChild>
                                <w:div w:id="1129206513">
                                  <w:marLeft w:val="0"/>
                                  <w:marRight w:val="0"/>
                                  <w:marTop w:val="0"/>
                                  <w:marBottom w:val="0"/>
                                  <w:divBdr>
                                    <w:top w:val="none" w:sz="0" w:space="0" w:color="auto"/>
                                    <w:left w:val="none" w:sz="0" w:space="0" w:color="auto"/>
                                    <w:bottom w:val="none" w:sz="0" w:space="0" w:color="auto"/>
                                    <w:right w:val="none" w:sz="0" w:space="0" w:color="auto"/>
                                  </w:divBdr>
                                </w:div>
                                <w:div w:id="339115595">
                                  <w:marLeft w:val="0"/>
                                  <w:marRight w:val="0"/>
                                  <w:marTop w:val="0"/>
                                  <w:marBottom w:val="0"/>
                                  <w:divBdr>
                                    <w:top w:val="none" w:sz="0" w:space="0" w:color="auto"/>
                                    <w:left w:val="none" w:sz="0" w:space="0" w:color="auto"/>
                                    <w:bottom w:val="none" w:sz="0" w:space="0" w:color="auto"/>
                                    <w:right w:val="none" w:sz="0" w:space="0" w:color="auto"/>
                                  </w:divBdr>
                                </w:div>
                                <w:div w:id="899513554">
                                  <w:marLeft w:val="0"/>
                                  <w:marRight w:val="0"/>
                                  <w:marTop w:val="0"/>
                                  <w:marBottom w:val="0"/>
                                  <w:divBdr>
                                    <w:top w:val="none" w:sz="0" w:space="0" w:color="auto"/>
                                    <w:left w:val="none" w:sz="0" w:space="0" w:color="auto"/>
                                    <w:bottom w:val="none" w:sz="0" w:space="0" w:color="auto"/>
                                    <w:right w:val="none" w:sz="0" w:space="0" w:color="auto"/>
                                  </w:divBdr>
                                </w:div>
                                <w:div w:id="1081758691">
                                  <w:marLeft w:val="0"/>
                                  <w:marRight w:val="0"/>
                                  <w:marTop w:val="0"/>
                                  <w:marBottom w:val="0"/>
                                  <w:divBdr>
                                    <w:top w:val="none" w:sz="0" w:space="0" w:color="auto"/>
                                    <w:left w:val="none" w:sz="0" w:space="0" w:color="auto"/>
                                    <w:bottom w:val="none" w:sz="0" w:space="0" w:color="auto"/>
                                    <w:right w:val="none" w:sz="0" w:space="0" w:color="auto"/>
                                  </w:divBdr>
                                </w:div>
                                <w:div w:id="1464469077">
                                  <w:marLeft w:val="0"/>
                                  <w:marRight w:val="0"/>
                                  <w:marTop w:val="0"/>
                                  <w:marBottom w:val="0"/>
                                  <w:divBdr>
                                    <w:top w:val="none" w:sz="0" w:space="0" w:color="auto"/>
                                    <w:left w:val="none" w:sz="0" w:space="0" w:color="auto"/>
                                    <w:bottom w:val="none" w:sz="0" w:space="0" w:color="auto"/>
                                    <w:right w:val="none" w:sz="0" w:space="0" w:color="auto"/>
                                  </w:divBdr>
                                </w:div>
                                <w:div w:id="2074158601">
                                  <w:marLeft w:val="0"/>
                                  <w:marRight w:val="0"/>
                                  <w:marTop w:val="0"/>
                                  <w:marBottom w:val="0"/>
                                  <w:divBdr>
                                    <w:top w:val="none" w:sz="0" w:space="0" w:color="auto"/>
                                    <w:left w:val="none" w:sz="0" w:space="0" w:color="auto"/>
                                    <w:bottom w:val="none" w:sz="0" w:space="0" w:color="auto"/>
                                    <w:right w:val="none" w:sz="0" w:space="0" w:color="auto"/>
                                  </w:divBdr>
                                </w:div>
                                <w:div w:id="1280382238">
                                  <w:marLeft w:val="0"/>
                                  <w:marRight w:val="0"/>
                                  <w:marTop w:val="0"/>
                                  <w:marBottom w:val="0"/>
                                  <w:divBdr>
                                    <w:top w:val="none" w:sz="0" w:space="0" w:color="auto"/>
                                    <w:left w:val="none" w:sz="0" w:space="0" w:color="auto"/>
                                    <w:bottom w:val="none" w:sz="0" w:space="0" w:color="auto"/>
                                    <w:right w:val="none" w:sz="0" w:space="0" w:color="auto"/>
                                  </w:divBdr>
                                </w:div>
                                <w:div w:id="765420160">
                                  <w:marLeft w:val="0"/>
                                  <w:marRight w:val="0"/>
                                  <w:marTop w:val="0"/>
                                  <w:marBottom w:val="0"/>
                                  <w:divBdr>
                                    <w:top w:val="none" w:sz="0" w:space="0" w:color="auto"/>
                                    <w:left w:val="none" w:sz="0" w:space="0" w:color="auto"/>
                                    <w:bottom w:val="none" w:sz="0" w:space="0" w:color="auto"/>
                                    <w:right w:val="none" w:sz="0" w:space="0" w:color="auto"/>
                                  </w:divBdr>
                                </w:div>
                                <w:div w:id="10643657">
                                  <w:marLeft w:val="0"/>
                                  <w:marRight w:val="0"/>
                                  <w:marTop w:val="0"/>
                                  <w:marBottom w:val="0"/>
                                  <w:divBdr>
                                    <w:top w:val="none" w:sz="0" w:space="0" w:color="auto"/>
                                    <w:left w:val="none" w:sz="0" w:space="0" w:color="auto"/>
                                    <w:bottom w:val="none" w:sz="0" w:space="0" w:color="auto"/>
                                    <w:right w:val="none" w:sz="0" w:space="0" w:color="auto"/>
                                  </w:divBdr>
                                </w:div>
                                <w:div w:id="207227308">
                                  <w:marLeft w:val="0"/>
                                  <w:marRight w:val="0"/>
                                  <w:marTop w:val="0"/>
                                  <w:marBottom w:val="0"/>
                                  <w:divBdr>
                                    <w:top w:val="none" w:sz="0" w:space="0" w:color="auto"/>
                                    <w:left w:val="none" w:sz="0" w:space="0" w:color="auto"/>
                                    <w:bottom w:val="none" w:sz="0" w:space="0" w:color="auto"/>
                                    <w:right w:val="none" w:sz="0" w:space="0" w:color="auto"/>
                                  </w:divBdr>
                                </w:div>
                                <w:div w:id="390078969">
                                  <w:marLeft w:val="0"/>
                                  <w:marRight w:val="0"/>
                                  <w:marTop w:val="0"/>
                                  <w:marBottom w:val="0"/>
                                  <w:divBdr>
                                    <w:top w:val="none" w:sz="0" w:space="0" w:color="auto"/>
                                    <w:left w:val="none" w:sz="0" w:space="0" w:color="auto"/>
                                    <w:bottom w:val="none" w:sz="0" w:space="0" w:color="auto"/>
                                    <w:right w:val="none" w:sz="0" w:space="0" w:color="auto"/>
                                  </w:divBdr>
                                </w:div>
                                <w:div w:id="1352754984">
                                  <w:marLeft w:val="0"/>
                                  <w:marRight w:val="0"/>
                                  <w:marTop w:val="0"/>
                                  <w:marBottom w:val="0"/>
                                  <w:divBdr>
                                    <w:top w:val="none" w:sz="0" w:space="0" w:color="auto"/>
                                    <w:left w:val="none" w:sz="0" w:space="0" w:color="auto"/>
                                    <w:bottom w:val="none" w:sz="0" w:space="0" w:color="auto"/>
                                    <w:right w:val="none" w:sz="0" w:space="0" w:color="auto"/>
                                  </w:divBdr>
                                </w:div>
                                <w:div w:id="79912364">
                                  <w:marLeft w:val="0"/>
                                  <w:marRight w:val="0"/>
                                  <w:marTop w:val="0"/>
                                  <w:marBottom w:val="0"/>
                                  <w:divBdr>
                                    <w:top w:val="none" w:sz="0" w:space="0" w:color="auto"/>
                                    <w:left w:val="none" w:sz="0" w:space="0" w:color="auto"/>
                                    <w:bottom w:val="none" w:sz="0" w:space="0" w:color="auto"/>
                                    <w:right w:val="none" w:sz="0" w:space="0" w:color="auto"/>
                                  </w:divBdr>
                                </w:div>
                                <w:div w:id="1107503852">
                                  <w:marLeft w:val="0"/>
                                  <w:marRight w:val="0"/>
                                  <w:marTop w:val="0"/>
                                  <w:marBottom w:val="0"/>
                                  <w:divBdr>
                                    <w:top w:val="none" w:sz="0" w:space="0" w:color="auto"/>
                                    <w:left w:val="none" w:sz="0" w:space="0" w:color="auto"/>
                                    <w:bottom w:val="none" w:sz="0" w:space="0" w:color="auto"/>
                                    <w:right w:val="none" w:sz="0" w:space="0" w:color="auto"/>
                                  </w:divBdr>
                                </w:div>
                                <w:div w:id="948390151">
                                  <w:marLeft w:val="0"/>
                                  <w:marRight w:val="0"/>
                                  <w:marTop w:val="0"/>
                                  <w:marBottom w:val="0"/>
                                  <w:divBdr>
                                    <w:top w:val="none" w:sz="0" w:space="0" w:color="auto"/>
                                    <w:left w:val="none" w:sz="0" w:space="0" w:color="auto"/>
                                    <w:bottom w:val="none" w:sz="0" w:space="0" w:color="auto"/>
                                    <w:right w:val="none" w:sz="0" w:space="0" w:color="auto"/>
                                  </w:divBdr>
                                </w:div>
                                <w:div w:id="684675162">
                                  <w:marLeft w:val="0"/>
                                  <w:marRight w:val="0"/>
                                  <w:marTop w:val="0"/>
                                  <w:marBottom w:val="0"/>
                                  <w:divBdr>
                                    <w:top w:val="none" w:sz="0" w:space="0" w:color="auto"/>
                                    <w:left w:val="none" w:sz="0" w:space="0" w:color="auto"/>
                                    <w:bottom w:val="none" w:sz="0" w:space="0" w:color="auto"/>
                                    <w:right w:val="none" w:sz="0" w:space="0" w:color="auto"/>
                                  </w:divBdr>
                                </w:div>
                                <w:div w:id="617370000">
                                  <w:marLeft w:val="0"/>
                                  <w:marRight w:val="0"/>
                                  <w:marTop w:val="0"/>
                                  <w:marBottom w:val="0"/>
                                  <w:divBdr>
                                    <w:top w:val="none" w:sz="0" w:space="0" w:color="auto"/>
                                    <w:left w:val="none" w:sz="0" w:space="0" w:color="auto"/>
                                    <w:bottom w:val="none" w:sz="0" w:space="0" w:color="auto"/>
                                    <w:right w:val="none" w:sz="0" w:space="0" w:color="auto"/>
                                  </w:divBdr>
                                </w:div>
                                <w:div w:id="718018015">
                                  <w:marLeft w:val="0"/>
                                  <w:marRight w:val="0"/>
                                  <w:marTop w:val="0"/>
                                  <w:marBottom w:val="0"/>
                                  <w:divBdr>
                                    <w:top w:val="none" w:sz="0" w:space="0" w:color="auto"/>
                                    <w:left w:val="none" w:sz="0" w:space="0" w:color="auto"/>
                                    <w:bottom w:val="none" w:sz="0" w:space="0" w:color="auto"/>
                                    <w:right w:val="none" w:sz="0" w:space="0" w:color="auto"/>
                                  </w:divBdr>
                                </w:div>
                                <w:div w:id="297296623">
                                  <w:marLeft w:val="0"/>
                                  <w:marRight w:val="0"/>
                                  <w:marTop w:val="0"/>
                                  <w:marBottom w:val="0"/>
                                  <w:divBdr>
                                    <w:top w:val="none" w:sz="0" w:space="0" w:color="auto"/>
                                    <w:left w:val="none" w:sz="0" w:space="0" w:color="auto"/>
                                    <w:bottom w:val="none" w:sz="0" w:space="0" w:color="auto"/>
                                    <w:right w:val="none" w:sz="0" w:space="0" w:color="auto"/>
                                  </w:divBdr>
                                </w:div>
                                <w:div w:id="75787542">
                                  <w:marLeft w:val="0"/>
                                  <w:marRight w:val="0"/>
                                  <w:marTop w:val="0"/>
                                  <w:marBottom w:val="0"/>
                                  <w:divBdr>
                                    <w:top w:val="none" w:sz="0" w:space="0" w:color="auto"/>
                                    <w:left w:val="none" w:sz="0" w:space="0" w:color="auto"/>
                                    <w:bottom w:val="none" w:sz="0" w:space="0" w:color="auto"/>
                                    <w:right w:val="none" w:sz="0" w:space="0" w:color="auto"/>
                                  </w:divBdr>
                                </w:div>
                                <w:div w:id="2077821037">
                                  <w:marLeft w:val="0"/>
                                  <w:marRight w:val="0"/>
                                  <w:marTop w:val="0"/>
                                  <w:marBottom w:val="0"/>
                                  <w:divBdr>
                                    <w:top w:val="none" w:sz="0" w:space="0" w:color="auto"/>
                                    <w:left w:val="none" w:sz="0" w:space="0" w:color="auto"/>
                                    <w:bottom w:val="none" w:sz="0" w:space="0" w:color="auto"/>
                                    <w:right w:val="none" w:sz="0" w:space="0" w:color="auto"/>
                                  </w:divBdr>
                                </w:div>
                                <w:div w:id="919603946">
                                  <w:marLeft w:val="0"/>
                                  <w:marRight w:val="0"/>
                                  <w:marTop w:val="0"/>
                                  <w:marBottom w:val="0"/>
                                  <w:divBdr>
                                    <w:top w:val="none" w:sz="0" w:space="0" w:color="auto"/>
                                    <w:left w:val="none" w:sz="0" w:space="0" w:color="auto"/>
                                    <w:bottom w:val="none" w:sz="0" w:space="0" w:color="auto"/>
                                    <w:right w:val="none" w:sz="0" w:space="0" w:color="auto"/>
                                  </w:divBdr>
                                </w:div>
                                <w:div w:id="962806805">
                                  <w:marLeft w:val="0"/>
                                  <w:marRight w:val="0"/>
                                  <w:marTop w:val="0"/>
                                  <w:marBottom w:val="0"/>
                                  <w:divBdr>
                                    <w:top w:val="none" w:sz="0" w:space="0" w:color="auto"/>
                                    <w:left w:val="none" w:sz="0" w:space="0" w:color="auto"/>
                                    <w:bottom w:val="none" w:sz="0" w:space="0" w:color="auto"/>
                                    <w:right w:val="none" w:sz="0" w:space="0" w:color="auto"/>
                                  </w:divBdr>
                                </w:div>
                                <w:div w:id="1942949680">
                                  <w:marLeft w:val="0"/>
                                  <w:marRight w:val="0"/>
                                  <w:marTop w:val="0"/>
                                  <w:marBottom w:val="0"/>
                                  <w:divBdr>
                                    <w:top w:val="none" w:sz="0" w:space="0" w:color="auto"/>
                                    <w:left w:val="none" w:sz="0" w:space="0" w:color="auto"/>
                                    <w:bottom w:val="none" w:sz="0" w:space="0" w:color="auto"/>
                                    <w:right w:val="none" w:sz="0" w:space="0" w:color="auto"/>
                                  </w:divBdr>
                                </w:div>
                                <w:div w:id="558708221">
                                  <w:marLeft w:val="0"/>
                                  <w:marRight w:val="0"/>
                                  <w:marTop w:val="0"/>
                                  <w:marBottom w:val="0"/>
                                  <w:divBdr>
                                    <w:top w:val="none" w:sz="0" w:space="0" w:color="auto"/>
                                    <w:left w:val="none" w:sz="0" w:space="0" w:color="auto"/>
                                    <w:bottom w:val="none" w:sz="0" w:space="0" w:color="auto"/>
                                    <w:right w:val="none" w:sz="0" w:space="0" w:color="auto"/>
                                  </w:divBdr>
                                </w:div>
                                <w:div w:id="1306548236">
                                  <w:marLeft w:val="0"/>
                                  <w:marRight w:val="0"/>
                                  <w:marTop w:val="0"/>
                                  <w:marBottom w:val="0"/>
                                  <w:divBdr>
                                    <w:top w:val="none" w:sz="0" w:space="0" w:color="auto"/>
                                    <w:left w:val="none" w:sz="0" w:space="0" w:color="auto"/>
                                    <w:bottom w:val="none" w:sz="0" w:space="0" w:color="auto"/>
                                    <w:right w:val="none" w:sz="0" w:space="0" w:color="auto"/>
                                  </w:divBdr>
                                </w:div>
                                <w:div w:id="1741518245">
                                  <w:marLeft w:val="0"/>
                                  <w:marRight w:val="0"/>
                                  <w:marTop w:val="0"/>
                                  <w:marBottom w:val="0"/>
                                  <w:divBdr>
                                    <w:top w:val="none" w:sz="0" w:space="0" w:color="auto"/>
                                    <w:left w:val="none" w:sz="0" w:space="0" w:color="auto"/>
                                    <w:bottom w:val="none" w:sz="0" w:space="0" w:color="auto"/>
                                    <w:right w:val="none" w:sz="0" w:space="0" w:color="auto"/>
                                  </w:divBdr>
                                </w:div>
                                <w:div w:id="1568145782">
                                  <w:marLeft w:val="0"/>
                                  <w:marRight w:val="0"/>
                                  <w:marTop w:val="0"/>
                                  <w:marBottom w:val="0"/>
                                  <w:divBdr>
                                    <w:top w:val="none" w:sz="0" w:space="0" w:color="auto"/>
                                    <w:left w:val="none" w:sz="0" w:space="0" w:color="auto"/>
                                    <w:bottom w:val="none" w:sz="0" w:space="0" w:color="auto"/>
                                    <w:right w:val="none" w:sz="0" w:space="0" w:color="auto"/>
                                  </w:divBdr>
                                </w:div>
                                <w:div w:id="515656610">
                                  <w:marLeft w:val="0"/>
                                  <w:marRight w:val="0"/>
                                  <w:marTop w:val="0"/>
                                  <w:marBottom w:val="0"/>
                                  <w:divBdr>
                                    <w:top w:val="none" w:sz="0" w:space="0" w:color="auto"/>
                                    <w:left w:val="none" w:sz="0" w:space="0" w:color="auto"/>
                                    <w:bottom w:val="none" w:sz="0" w:space="0" w:color="auto"/>
                                    <w:right w:val="none" w:sz="0" w:space="0" w:color="auto"/>
                                  </w:divBdr>
                                </w:div>
                                <w:div w:id="928805599">
                                  <w:marLeft w:val="0"/>
                                  <w:marRight w:val="0"/>
                                  <w:marTop w:val="0"/>
                                  <w:marBottom w:val="0"/>
                                  <w:divBdr>
                                    <w:top w:val="none" w:sz="0" w:space="0" w:color="auto"/>
                                    <w:left w:val="none" w:sz="0" w:space="0" w:color="auto"/>
                                    <w:bottom w:val="none" w:sz="0" w:space="0" w:color="auto"/>
                                    <w:right w:val="none" w:sz="0" w:space="0" w:color="auto"/>
                                  </w:divBdr>
                                </w:div>
                                <w:div w:id="9571698">
                                  <w:marLeft w:val="0"/>
                                  <w:marRight w:val="0"/>
                                  <w:marTop w:val="0"/>
                                  <w:marBottom w:val="0"/>
                                  <w:divBdr>
                                    <w:top w:val="none" w:sz="0" w:space="0" w:color="auto"/>
                                    <w:left w:val="none" w:sz="0" w:space="0" w:color="auto"/>
                                    <w:bottom w:val="none" w:sz="0" w:space="0" w:color="auto"/>
                                    <w:right w:val="none" w:sz="0" w:space="0" w:color="auto"/>
                                  </w:divBdr>
                                </w:div>
                                <w:div w:id="1625304840">
                                  <w:marLeft w:val="0"/>
                                  <w:marRight w:val="0"/>
                                  <w:marTop w:val="0"/>
                                  <w:marBottom w:val="0"/>
                                  <w:divBdr>
                                    <w:top w:val="none" w:sz="0" w:space="0" w:color="auto"/>
                                    <w:left w:val="none" w:sz="0" w:space="0" w:color="auto"/>
                                    <w:bottom w:val="none" w:sz="0" w:space="0" w:color="auto"/>
                                    <w:right w:val="none" w:sz="0" w:space="0" w:color="auto"/>
                                  </w:divBdr>
                                </w:div>
                                <w:div w:id="1426879315">
                                  <w:marLeft w:val="0"/>
                                  <w:marRight w:val="0"/>
                                  <w:marTop w:val="0"/>
                                  <w:marBottom w:val="0"/>
                                  <w:divBdr>
                                    <w:top w:val="none" w:sz="0" w:space="0" w:color="auto"/>
                                    <w:left w:val="none" w:sz="0" w:space="0" w:color="auto"/>
                                    <w:bottom w:val="none" w:sz="0" w:space="0" w:color="auto"/>
                                    <w:right w:val="none" w:sz="0" w:space="0" w:color="auto"/>
                                  </w:divBdr>
                                </w:div>
                              </w:divsChild>
                            </w:div>
                            <w:div w:id="897666749">
                              <w:marLeft w:val="0"/>
                              <w:marRight w:val="0"/>
                              <w:marTop w:val="0"/>
                              <w:marBottom w:val="0"/>
                              <w:divBdr>
                                <w:top w:val="none" w:sz="0" w:space="0" w:color="auto"/>
                                <w:left w:val="none" w:sz="0" w:space="0" w:color="auto"/>
                                <w:bottom w:val="none" w:sz="0" w:space="0" w:color="auto"/>
                                <w:right w:val="none" w:sz="0" w:space="0" w:color="auto"/>
                              </w:divBdr>
                              <w:divsChild>
                                <w:div w:id="175898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3713708">
      <w:bodyDiv w:val="1"/>
      <w:marLeft w:val="0"/>
      <w:marRight w:val="0"/>
      <w:marTop w:val="0"/>
      <w:marBottom w:val="0"/>
      <w:divBdr>
        <w:top w:val="none" w:sz="0" w:space="0" w:color="auto"/>
        <w:left w:val="none" w:sz="0" w:space="0" w:color="auto"/>
        <w:bottom w:val="none" w:sz="0" w:space="0" w:color="auto"/>
        <w:right w:val="none" w:sz="0" w:space="0" w:color="auto"/>
      </w:divBdr>
    </w:div>
    <w:div w:id="700932888">
      <w:bodyDiv w:val="1"/>
      <w:marLeft w:val="0"/>
      <w:marRight w:val="0"/>
      <w:marTop w:val="0"/>
      <w:marBottom w:val="0"/>
      <w:divBdr>
        <w:top w:val="none" w:sz="0" w:space="0" w:color="auto"/>
        <w:left w:val="none" w:sz="0" w:space="0" w:color="auto"/>
        <w:bottom w:val="none" w:sz="0" w:space="0" w:color="auto"/>
        <w:right w:val="none" w:sz="0" w:space="0" w:color="auto"/>
      </w:divBdr>
    </w:div>
    <w:div w:id="944582791">
      <w:bodyDiv w:val="1"/>
      <w:marLeft w:val="0"/>
      <w:marRight w:val="0"/>
      <w:marTop w:val="0"/>
      <w:marBottom w:val="0"/>
      <w:divBdr>
        <w:top w:val="none" w:sz="0" w:space="0" w:color="auto"/>
        <w:left w:val="none" w:sz="0" w:space="0" w:color="auto"/>
        <w:bottom w:val="none" w:sz="0" w:space="0" w:color="auto"/>
        <w:right w:val="none" w:sz="0" w:space="0" w:color="auto"/>
      </w:divBdr>
    </w:div>
    <w:div w:id="1032389733">
      <w:bodyDiv w:val="1"/>
      <w:marLeft w:val="0"/>
      <w:marRight w:val="0"/>
      <w:marTop w:val="0"/>
      <w:marBottom w:val="0"/>
      <w:divBdr>
        <w:top w:val="none" w:sz="0" w:space="0" w:color="auto"/>
        <w:left w:val="none" w:sz="0" w:space="0" w:color="auto"/>
        <w:bottom w:val="none" w:sz="0" w:space="0" w:color="auto"/>
        <w:right w:val="none" w:sz="0" w:space="0" w:color="auto"/>
      </w:divBdr>
    </w:div>
    <w:div w:id="1173111797">
      <w:bodyDiv w:val="1"/>
      <w:marLeft w:val="0"/>
      <w:marRight w:val="0"/>
      <w:marTop w:val="0"/>
      <w:marBottom w:val="0"/>
      <w:divBdr>
        <w:top w:val="none" w:sz="0" w:space="0" w:color="auto"/>
        <w:left w:val="none" w:sz="0" w:space="0" w:color="auto"/>
        <w:bottom w:val="none" w:sz="0" w:space="0" w:color="auto"/>
        <w:right w:val="none" w:sz="0" w:space="0" w:color="auto"/>
      </w:divBdr>
      <w:divsChild>
        <w:div w:id="1740398223">
          <w:marLeft w:val="0"/>
          <w:marRight w:val="0"/>
          <w:marTop w:val="0"/>
          <w:marBottom w:val="0"/>
          <w:divBdr>
            <w:top w:val="none" w:sz="0" w:space="0" w:color="auto"/>
            <w:left w:val="none" w:sz="0" w:space="0" w:color="auto"/>
            <w:bottom w:val="none" w:sz="0" w:space="0" w:color="auto"/>
            <w:right w:val="none" w:sz="0" w:space="0" w:color="auto"/>
          </w:divBdr>
        </w:div>
      </w:divsChild>
    </w:div>
    <w:div w:id="1377122273">
      <w:bodyDiv w:val="1"/>
      <w:marLeft w:val="0"/>
      <w:marRight w:val="0"/>
      <w:marTop w:val="0"/>
      <w:marBottom w:val="0"/>
      <w:divBdr>
        <w:top w:val="none" w:sz="0" w:space="0" w:color="auto"/>
        <w:left w:val="none" w:sz="0" w:space="0" w:color="auto"/>
        <w:bottom w:val="none" w:sz="0" w:space="0" w:color="auto"/>
        <w:right w:val="none" w:sz="0" w:space="0" w:color="auto"/>
      </w:divBdr>
    </w:div>
    <w:div w:id="1571424075">
      <w:bodyDiv w:val="1"/>
      <w:marLeft w:val="0"/>
      <w:marRight w:val="0"/>
      <w:marTop w:val="0"/>
      <w:marBottom w:val="0"/>
      <w:divBdr>
        <w:top w:val="none" w:sz="0" w:space="0" w:color="auto"/>
        <w:left w:val="none" w:sz="0" w:space="0" w:color="auto"/>
        <w:bottom w:val="none" w:sz="0" w:space="0" w:color="auto"/>
        <w:right w:val="none" w:sz="0" w:space="0" w:color="auto"/>
      </w:divBdr>
    </w:div>
    <w:div w:id="18609737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1017</Words>
  <Characters>5599</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ADMMQU03</dc:creator>
  <dc:description/>
  <cp:lastModifiedBy>CARCSCI05</cp:lastModifiedBy>
  <cp:revision>2</cp:revision>
  <cp:lastPrinted>2024-12-10T21:39:00Z</cp:lastPrinted>
  <dcterms:created xsi:type="dcterms:W3CDTF">2025-04-11T15:21:00Z</dcterms:created>
  <dcterms:modified xsi:type="dcterms:W3CDTF">2025-04-11T15:21:00Z</dcterms:modified>
</cp:coreProperties>
</file>